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02" w:rsidRDefault="003D6402" w:rsidP="003D6402">
      <w:pPr>
        <w:jc w:val="center"/>
        <w:rPr>
          <w:rFonts w:ascii="Arial" w:hAnsi="Arial" w:cs="Arial"/>
          <w:b/>
          <w:sz w:val="32"/>
          <w:szCs w:val="32"/>
        </w:rPr>
      </w:pPr>
      <w:r>
        <w:rPr>
          <w:rFonts w:ascii="Arial" w:hAnsi="Arial" w:cs="Arial"/>
          <w:b/>
          <w:sz w:val="32"/>
          <w:szCs w:val="32"/>
        </w:rPr>
        <w:t>АДМИНИСТРАЦИЯ</w:t>
      </w:r>
    </w:p>
    <w:p w:rsidR="003D6402" w:rsidRDefault="003B2D44" w:rsidP="003D6402">
      <w:pPr>
        <w:jc w:val="center"/>
        <w:rPr>
          <w:rFonts w:ascii="Arial" w:hAnsi="Arial" w:cs="Arial"/>
          <w:b/>
          <w:sz w:val="32"/>
          <w:szCs w:val="32"/>
        </w:rPr>
      </w:pPr>
      <w:r>
        <w:rPr>
          <w:rFonts w:ascii="Arial" w:hAnsi="Arial" w:cs="Arial"/>
          <w:b/>
          <w:sz w:val="32"/>
          <w:szCs w:val="32"/>
        </w:rPr>
        <w:t>НИКОЛЬСКОГО</w:t>
      </w:r>
      <w:r w:rsidR="003D6402">
        <w:rPr>
          <w:rFonts w:ascii="Arial" w:hAnsi="Arial" w:cs="Arial"/>
          <w:b/>
          <w:sz w:val="32"/>
          <w:szCs w:val="32"/>
        </w:rPr>
        <w:t xml:space="preserve"> СЕЛЬСОВЕТА</w:t>
      </w:r>
    </w:p>
    <w:p w:rsidR="003D6402" w:rsidRDefault="003D6402" w:rsidP="003D6402">
      <w:pPr>
        <w:jc w:val="center"/>
        <w:rPr>
          <w:rFonts w:ascii="Arial" w:hAnsi="Arial" w:cs="Arial"/>
          <w:b/>
          <w:sz w:val="32"/>
          <w:szCs w:val="32"/>
        </w:rPr>
      </w:pPr>
      <w:r>
        <w:rPr>
          <w:rFonts w:ascii="Arial" w:hAnsi="Arial" w:cs="Arial"/>
          <w:b/>
          <w:sz w:val="32"/>
          <w:szCs w:val="32"/>
        </w:rPr>
        <w:t xml:space="preserve">ЩИГРОВСКОГО РАЙОНА </w:t>
      </w:r>
    </w:p>
    <w:p w:rsidR="003D6402" w:rsidRDefault="003D6402" w:rsidP="003D6402">
      <w:pPr>
        <w:jc w:val="center"/>
        <w:rPr>
          <w:rFonts w:ascii="Arial" w:hAnsi="Arial" w:cs="Arial"/>
          <w:b/>
          <w:sz w:val="32"/>
          <w:szCs w:val="32"/>
        </w:rPr>
      </w:pPr>
      <w:r>
        <w:rPr>
          <w:rFonts w:ascii="Arial" w:hAnsi="Arial" w:cs="Arial"/>
          <w:b/>
          <w:sz w:val="32"/>
          <w:szCs w:val="32"/>
        </w:rPr>
        <w:t>КУРСКОЙ ОБЛАСТИ</w:t>
      </w:r>
    </w:p>
    <w:p w:rsidR="003D6402" w:rsidRDefault="003D6402" w:rsidP="003D6402">
      <w:pPr>
        <w:jc w:val="center"/>
        <w:rPr>
          <w:rFonts w:ascii="Arial" w:hAnsi="Arial" w:cs="Arial"/>
          <w:sz w:val="32"/>
          <w:szCs w:val="32"/>
        </w:rPr>
      </w:pPr>
    </w:p>
    <w:p w:rsidR="003D6402" w:rsidRDefault="003D6402" w:rsidP="003D6402">
      <w:pPr>
        <w:jc w:val="center"/>
        <w:rPr>
          <w:rFonts w:ascii="Arial" w:hAnsi="Arial" w:cs="Arial"/>
          <w:b/>
          <w:sz w:val="32"/>
          <w:szCs w:val="32"/>
        </w:rPr>
      </w:pPr>
      <w:r>
        <w:rPr>
          <w:rFonts w:ascii="Arial" w:hAnsi="Arial" w:cs="Arial"/>
          <w:b/>
          <w:sz w:val="32"/>
          <w:szCs w:val="32"/>
        </w:rPr>
        <w:t>ПОСТАНОВЛЕНИЕ</w:t>
      </w:r>
    </w:p>
    <w:p w:rsidR="003D6402" w:rsidRDefault="003D6402" w:rsidP="003D6402">
      <w:pPr>
        <w:jc w:val="center"/>
        <w:rPr>
          <w:rFonts w:ascii="Arial" w:hAnsi="Arial" w:cs="Arial"/>
          <w:sz w:val="32"/>
          <w:szCs w:val="32"/>
        </w:rPr>
      </w:pPr>
    </w:p>
    <w:p w:rsidR="003D6402" w:rsidRDefault="003D6402" w:rsidP="003D6402">
      <w:pPr>
        <w:jc w:val="center"/>
        <w:rPr>
          <w:rFonts w:ascii="Arial" w:hAnsi="Arial" w:cs="Arial"/>
          <w:b/>
          <w:sz w:val="32"/>
          <w:szCs w:val="32"/>
        </w:rPr>
      </w:pPr>
      <w:r>
        <w:rPr>
          <w:rFonts w:ascii="Arial" w:hAnsi="Arial" w:cs="Arial"/>
          <w:b/>
          <w:sz w:val="32"/>
          <w:szCs w:val="32"/>
        </w:rPr>
        <w:t xml:space="preserve">от  «20» </w:t>
      </w:r>
      <w:r w:rsidR="003B2D44">
        <w:rPr>
          <w:rFonts w:ascii="Arial" w:hAnsi="Arial" w:cs="Arial"/>
          <w:b/>
          <w:sz w:val="32"/>
          <w:szCs w:val="32"/>
        </w:rPr>
        <w:t>марта</w:t>
      </w:r>
      <w:r>
        <w:rPr>
          <w:rFonts w:ascii="Arial" w:hAnsi="Arial" w:cs="Arial"/>
          <w:b/>
          <w:sz w:val="32"/>
          <w:szCs w:val="32"/>
        </w:rPr>
        <w:t xml:space="preserve"> 2014 г.    № </w:t>
      </w:r>
      <w:r w:rsidR="003B2D44">
        <w:rPr>
          <w:rFonts w:ascii="Arial" w:hAnsi="Arial" w:cs="Arial"/>
          <w:b/>
          <w:sz w:val="32"/>
          <w:szCs w:val="32"/>
        </w:rPr>
        <w:t>7</w:t>
      </w:r>
    </w:p>
    <w:p w:rsidR="003D6402" w:rsidRDefault="003D6402" w:rsidP="003D6402">
      <w:pPr>
        <w:jc w:val="center"/>
        <w:rPr>
          <w:rFonts w:ascii="Arial" w:hAnsi="Arial" w:cs="Arial"/>
          <w:b/>
          <w:sz w:val="32"/>
          <w:szCs w:val="32"/>
        </w:rPr>
      </w:pPr>
    </w:p>
    <w:p w:rsidR="003D6402" w:rsidRDefault="003D6402" w:rsidP="003D6402">
      <w:pPr>
        <w:jc w:val="center"/>
        <w:rPr>
          <w:rFonts w:ascii="Arial" w:hAnsi="Arial" w:cs="Arial"/>
          <w:b/>
          <w:sz w:val="32"/>
          <w:szCs w:val="32"/>
        </w:rPr>
      </w:pPr>
      <w:r>
        <w:rPr>
          <w:rFonts w:ascii="Arial" w:hAnsi="Arial" w:cs="Arial"/>
          <w:b/>
          <w:sz w:val="32"/>
          <w:szCs w:val="32"/>
        </w:rPr>
        <w:t>О создании единой комиссии</w:t>
      </w:r>
    </w:p>
    <w:p w:rsidR="003D6402" w:rsidRDefault="003D6402" w:rsidP="003D6402">
      <w:pPr>
        <w:jc w:val="center"/>
        <w:rPr>
          <w:rFonts w:ascii="Arial" w:hAnsi="Arial" w:cs="Arial"/>
          <w:b/>
          <w:sz w:val="32"/>
          <w:szCs w:val="32"/>
        </w:rPr>
      </w:pPr>
      <w:r>
        <w:rPr>
          <w:rFonts w:ascii="Arial" w:hAnsi="Arial" w:cs="Arial"/>
          <w:b/>
          <w:sz w:val="32"/>
          <w:szCs w:val="32"/>
        </w:rPr>
        <w:t>по осуществлению закупок</w:t>
      </w:r>
    </w:p>
    <w:p w:rsidR="003D6402" w:rsidRDefault="003D6402" w:rsidP="003D6402">
      <w:pPr>
        <w:jc w:val="center"/>
        <w:rPr>
          <w:rFonts w:ascii="Arial" w:hAnsi="Arial" w:cs="Arial"/>
          <w:b/>
          <w:sz w:val="32"/>
          <w:szCs w:val="32"/>
        </w:rPr>
      </w:pPr>
      <w:r>
        <w:rPr>
          <w:rFonts w:ascii="Arial" w:hAnsi="Arial" w:cs="Arial"/>
          <w:b/>
          <w:sz w:val="32"/>
          <w:szCs w:val="32"/>
        </w:rPr>
        <w:t>для обеспечения нужд заказчиков</w:t>
      </w:r>
    </w:p>
    <w:p w:rsidR="003D6402" w:rsidRDefault="003D6402" w:rsidP="003D6402">
      <w:pPr>
        <w:jc w:val="center"/>
        <w:rPr>
          <w:rFonts w:ascii="Arial" w:hAnsi="Arial" w:cs="Arial"/>
          <w:b/>
          <w:sz w:val="32"/>
          <w:szCs w:val="32"/>
        </w:rPr>
      </w:pPr>
      <w:r>
        <w:rPr>
          <w:rFonts w:ascii="Arial" w:hAnsi="Arial" w:cs="Arial"/>
          <w:b/>
          <w:sz w:val="32"/>
          <w:szCs w:val="32"/>
        </w:rPr>
        <w:t>муниципального образования</w:t>
      </w:r>
    </w:p>
    <w:p w:rsidR="003D6402" w:rsidRDefault="003D6402" w:rsidP="003D6402">
      <w:pPr>
        <w:jc w:val="center"/>
        <w:rPr>
          <w:rFonts w:ascii="Arial" w:hAnsi="Arial" w:cs="Arial"/>
          <w:b/>
          <w:sz w:val="32"/>
          <w:szCs w:val="32"/>
        </w:rPr>
      </w:pPr>
      <w:r>
        <w:rPr>
          <w:rFonts w:ascii="Arial" w:hAnsi="Arial" w:cs="Arial"/>
          <w:b/>
          <w:sz w:val="32"/>
          <w:szCs w:val="32"/>
        </w:rPr>
        <w:t>«</w:t>
      </w:r>
      <w:r w:rsidR="003B2D44">
        <w:rPr>
          <w:rFonts w:ascii="Arial" w:hAnsi="Arial" w:cs="Arial"/>
          <w:b/>
          <w:sz w:val="32"/>
          <w:szCs w:val="32"/>
        </w:rPr>
        <w:t>Никольский</w:t>
      </w:r>
      <w:r>
        <w:rPr>
          <w:rFonts w:ascii="Arial" w:hAnsi="Arial" w:cs="Arial"/>
          <w:b/>
          <w:sz w:val="32"/>
          <w:szCs w:val="32"/>
        </w:rPr>
        <w:t xml:space="preserve"> сельсовет» и</w:t>
      </w:r>
    </w:p>
    <w:p w:rsidR="003D6402" w:rsidRDefault="003D6402" w:rsidP="003D6402">
      <w:pPr>
        <w:jc w:val="center"/>
        <w:rPr>
          <w:rFonts w:ascii="Arial" w:hAnsi="Arial" w:cs="Arial"/>
          <w:b/>
          <w:sz w:val="32"/>
          <w:szCs w:val="32"/>
        </w:rPr>
      </w:pPr>
      <w:r>
        <w:rPr>
          <w:rFonts w:ascii="Arial" w:hAnsi="Arial" w:cs="Arial"/>
          <w:b/>
          <w:sz w:val="32"/>
          <w:szCs w:val="32"/>
        </w:rPr>
        <w:t>определение порядка ее деятельности</w:t>
      </w:r>
    </w:p>
    <w:p w:rsidR="003D6402" w:rsidRDefault="003D6402" w:rsidP="003D6402">
      <w:pPr>
        <w:rPr>
          <w:rFonts w:ascii="Arial" w:hAnsi="Arial" w:cs="Arial"/>
          <w:sz w:val="24"/>
          <w:szCs w:val="24"/>
        </w:rPr>
      </w:pPr>
    </w:p>
    <w:p w:rsidR="003D6402" w:rsidRDefault="003D6402" w:rsidP="003D6402">
      <w:pPr>
        <w:rPr>
          <w:rFonts w:ascii="Arial" w:hAnsi="Arial" w:cs="Arial"/>
          <w:sz w:val="24"/>
          <w:szCs w:val="24"/>
        </w:rPr>
      </w:pPr>
    </w:p>
    <w:p w:rsidR="003D6402" w:rsidRDefault="003D6402" w:rsidP="003B2D44">
      <w:pPr>
        <w:ind w:firstLine="709"/>
        <w:jc w:val="both"/>
        <w:rPr>
          <w:rFonts w:ascii="Arial" w:hAnsi="Arial" w:cs="Arial"/>
          <w:sz w:val="24"/>
          <w:szCs w:val="24"/>
        </w:rPr>
      </w:pPr>
      <w:r>
        <w:rPr>
          <w:rFonts w:ascii="Arial" w:hAnsi="Arial" w:cs="Arial"/>
          <w:sz w:val="24"/>
          <w:szCs w:val="24"/>
        </w:rPr>
        <w:t xml:space="preserve">Руководствуясь </w:t>
      </w:r>
      <w:hyperlink r:id="rId4" w:history="1">
        <w:r>
          <w:rPr>
            <w:rStyle w:val="a5"/>
            <w:rFonts w:ascii="Arial" w:hAnsi="Arial" w:cs="Arial"/>
            <w:color w:val="auto"/>
            <w:sz w:val="24"/>
            <w:szCs w:val="24"/>
            <w:u w:val="none"/>
          </w:rPr>
          <w:t>ст.ст. 17</w:t>
        </w:r>
      </w:hyperlink>
      <w:r>
        <w:rPr>
          <w:rFonts w:ascii="Arial" w:hAnsi="Arial" w:cs="Arial"/>
          <w:sz w:val="24"/>
          <w:szCs w:val="24"/>
        </w:rPr>
        <w:t xml:space="preserve">, </w:t>
      </w:r>
      <w:hyperlink r:id="rId5" w:history="1">
        <w:r>
          <w:rPr>
            <w:rStyle w:val="a5"/>
            <w:rFonts w:ascii="Arial" w:hAnsi="Arial" w:cs="Arial"/>
            <w:color w:val="auto"/>
            <w:sz w:val="24"/>
            <w:szCs w:val="24"/>
            <w:u w:val="none"/>
          </w:rPr>
          <w:t>54</w:t>
        </w:r>
      </w:hyperlink>
      <w:r>
        <w:rPr>
          <w:rFonts w:ascii="Arial" w:hAnsi="Arial" w:cs="Arial"/>
          <w:sz w:val="24"/>
          <w:szCs w:val="24"/>
        </w:rPr>
        <w:t xml:space="preserve"> Федерального закона от 06.10.2003 N 131-ФЗ "Об общих принципах организации местного самоуправления в Российской Федерации", ст. 39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3B2D44">
        <w:rPr>
          <w:rFonts w:ascii="Arial" w:hAnsi="Arial" w:cs="Arial"/>
          <w:sz w:val="24"/>
          <w:szCs w:val="24"/>
        </w:rPr>
        <w:t xml:space="preserve"> </w:t>
      </w:r>
      <w:r>
        <w:rPr>
          <w:rFonts w:ascii="Arial" w:hAnsi="Arial" w:cs="Arial"/>
          <w:sz w:val="24"/>
          <w:szCs w:val="24"/>
        </w:rPr>
        <w:t>Уставом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 администрация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w:t>
      </w:r>
    </w:p>
    <w:p w:rsidR="003D6402" w:rsidRDefault="003D6402" w:rsidP="003D6402">
      <w:pPr>
        <w:ind w:firstLine="540"/>
        <w:jc w:val="both"/>
        <w:rPr>
          <w:rFonts w:ascii="Arial" w:hAnsi="Arial" w:cs="Arial"/>
          <w:sz w:val="24"/>
          <w:szCs w:val="24"/>
        </w:rPr>
      </w:pPr>
    </w:p>
    <w:p w:rsidR="003D6402" w:rsidRDefault="003D6402" w:rsidP="003D6402">
      <w:pPr>
        <w:jc w:val="both"/>
        <w:rPr>
          <w:rFonts w:ascii="Arial" w:hAnsi="Arial" w:cs="Arial"/>
          <w:sz w:val="24"/>
          <w:szCs w:val="24"/>
        </w:rPr>
      </w:pPr>
      <w:r>
        <w:rPr>
          <w:rFonts w:ascii="Arial" w:hAnsi="Arial" w:cs="Arial"/>
          <w:sz w:val="24"/>
          <w:szCs w:val="24"/>
        </w:rPr>
        <w:t xml:space="preserve">                                                      ПОСТАНОВЛЯЕТ:</w:t>
      </w:r>
    </w:p>
    <w:p w:rsidR="003D6402" w:rsidRDefault="003D6402" w:rsidP="003D6402">
      <w:pPr>
        <w:ind w:firstLine="540"/>
        <w:jc w:val="both"/>
        <w:outlineLvl w:val="0"/>
        <w:rPr>
          <w:rFonts w:ascii="Arial" w:hAnsi="Arial" w:cs="Arial"/>
          <w:sz w:val="24"/>
          <w:szCs w:val="24"/>
        </w:rPr>
      </w:pPr>
    </w:p>
    <w:p w:rsidR="003D6402" w:rsidRDefault="003D6402" w:rsidP="003B2D44">
      <w:pPr>
        <w:ind w:firstLine="709"/>
        <w:jc w:val="both"/>
        <w:rPr>
          <w:rFonts w:ascii="Arial" w:hAnsi="Arial" w:cs="Arial"/>
          <w:sz w:val="24"/>
          <w:szCs w:val="24"/>
        </w:rPr>
      </w:pPr>
      <w:r>
        <w:rPr>
          <w:rFonts w:ascii="Arial" w:hAnsi="Arial" w:cs="Arial"/>
          <w:sz w:val="24"/>
          <w:szCs w:val="24"/>
        </w:rPr>
        <w:tab/>
        <w:t>1. Создать единую комиссию по осуществлению закупок для обеспечения нужд заказчиков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 путем проведения конкурсов, аукционов, запросов котировок, запросов предложений (Приложение 1). </w:t>
      </w:r>
    </w:p>
    <w:p w:rsidR="003D6402" w:rsidRDefault="003D6402" w:rsidP="003B2D44">
      <w:pPr>
        <w:ind w:firstLine="709"/>
        <w:jc w:val="both"/>
        <w:rPr>
          <w:rFonts w:ascii="Arial" w:hAnsi="Arial" w:cs="Arial"/>
          <w:sz w:val="24"/>
          <w:szCs w:val="24"/>
        </w:rPr>
      </w:pPr>
      <w:r>
        <w:rPr>
          <w:rFonts w:ascii="Arial" w:hAnsi="Arial" w:cs="Arial"/>
          <w:sz w:val="24"/>
          <w:szCs w:val="24"/>
        </w:rPr>
        <w:tab/>
        <w:t>2. Утвердить Положение о единой комиссии по осуществлению закупок для обеспечения нужд заказчиков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 согласно приложению  2.</w:t>
      </w:r>
    </w:p>
    <w:p w:rsidR="003D6402" w:rsidRDefault="003D6402" w:rsidP="003B2D44">
      <w:pPr>
        <w:ind w:firstLine="709"/>
        <w:jc w:val="both"/>
        <w:rPr>
          <w:rFonts w:ascii="Arial" w:hAnsi="Arial" w:cs="Arial"/>
          <w:sz w:val="24"/>
          <w:szCs w:val="24"/>
        </w:rPr>
      </w:pPr>
      <w:r>
        <w:rPr>
          <w:rFonts w:ascii="Arial" w:hAnsi="Arial" w:cs="Arial"/>
          <w:sz w:val="24"/>
          <w:szCs w:val="24"/>
        </w:rPr>
        <w:tab/>
        <w:t>3. Настоящее постановление вступает в силу с момента его обнародования.</w:t>
      </w: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r>
        <w:rPr>
          <w:rFonts w:ascii="Arial" w:hAnsi="Arial" w:cs="Arial"/>
          <w:sz w:val="24"/>
          <w:szCs w:val="24"/>
        </w:rPr>
        <w:t xml:space="preserve">Глава </w:t>
      </w:r>
      <w:r w:rsidR="003B2D44">
        <w:rPr>
          <w:rFonts w:ascii="Arial" w:hAnsi="Arial" w:cs="Arial"/>
          <w:sz w:val="24"/>
          <w:szCs w:val="24"/>
        </w:rPr>
        <w:t>Никольского</w:t>
      </w:r>
      <w:r>
        <w:rPr>
          <w:rFonts w:ascii="Arial" w:hAnsi="Arial" w:cs="Arial"/>
          <w:sz w:val="24"/>
          <w:szCs w:val="24"/>
        </w:rPr>
        <w:t xml:space="preserve"> сельсовета                             </w:t>
      </w:r>
      <w:r>
        <w:rPr>
          <w:rFonts w:ascii="Arial" w:hAnsi="Arial" w:cs="Arial"/>
          <w:sz w:val="24"/>
          <w:szCs w:val="24"/>
        </w:rPr>
        <w:tab/>
      </w:r>
      <w:r w:rsidR="003B2D44">
        <w:rPr>
          <w:rFonts w:ascii="Arial" w:hAnsi="Arial" w:cs="Arial"/>
          <w:sz w:val="24"/>
          <w:szCs w:val="24"/>
        </w:rPr>
        <w:t>А.А.Степанова</w:t>
      </w: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D6402" w:rsidRDefault="003D6402" w:rsidP="003D6402">
      <w:pPr>
        <w:jc w:val="both"/>
        <w:rPr>
          <w:rFonts w:ascii="Arial" w:hAnsi="Arial" w:cs="Arial"/>
          <w:sz w:val="24"/>
          <w:szCs w:val="24"/>
        </w:rPr>
      </w:pPr>
    </w:p>
    <w:p w:rsidR="003B2D44" w:rsidRDefault="003B2D44" w:rsidP="003D6402">
      <w:pPr>
        <w:ind w:left="7133"/>
        <w:jc w:val="right"/>
        <w:rPr>
          <w:rFonts w:ascii="Arial" w:hAnsi="Arial" w:cs="Arial"/>
          <w:sz w:val="24"/>
          <w:szCs w:val="24"/>
        </w:rPr>
      </w:pPr>
    </w:p>
    <w:p w:rsidR="003D6402" w:rsidRDefault="003D6402" w:rsidP="003D6402">
      <w:pPr>
        <w:ind w:left="7133"/>
        <w:jc w:val="right"/>
        <w:rPr>
          <w:rFonts w:ascii="Arial" w:hAnsi="Arial" w:cs="Arial"/>
          <w:sz w:val="24"/>
          <w:szCs w:val="24"/>
        </w:rPr>
      </w:pPr>
      <w:r>
        <w:rPr>
          <w:rFonts w:ascii="Arial" w:hAnsi="Arial" w:cs="Arial"/>
          <w:sz w:val="24"/>
          <w:szCs w:val="24"/>
        </w:rPr>
        <w:lastRenderedPageBreak/>
        <w:t>Приложение 1</w:t>
      </w:r>
    </w:p>
    <w:p w:rsidR="003D6402" w:rsidRDefault="003D6402" w:rsidP="003D6402">
      <w:pPr>
        <w:jc w:val="right"/>
        <w:rPr>
          <w:rFonts w:ascii="Arial" w:hAnsi="Arial" w:cs="Arial"/>
          <w:sz w:val="24"/>
          <w:szCs w:val="24"/>
        </w:rPr>
      </w:pPr>
      <w:r>
        <w:rPr>
          <w:rFonts w:ascii="Arial" w:hAnsi="Arial" w:cs="Arial"/>
          <w:sz w:val="24"/>
          <w:szCs w:val="24"/>
        </w:rPr>
        <w:t xml:space="preserve">                                                                               к постановлению Администрации</w:t>
      </w:r>
    </w:p>
    <w:p w:rsidR="003D6402" w:rsidRDefault="003D6402" w:rsidP="003D6402">
      <w:pPr>
        <w:jc w:val="right"/>
        <w:rPr>
          <w:rFonts w:ascii="Arial" w:hAnsi="Arial" w:cs="Arial"/>
          <w:spacing w:val="-4"/>
          <w:sz w:val="24"/>
          <w:szCs w:val="24"/>
        </w:rPr>
      </w:pPr>
      <w:r>
        <w:rPr>
          <w:rFonts w:ascii="Arial" w:hAnsi="Arial" w:cs="Arial"/>
          <w:sz w:val="24"/>
          <w:szCs w:val="24"/>
        </w:rPr>
        <w:t xml:space="preserve">                                                                                   </w:t>
      </w:r>
      <w:r w:rsidR="003B2D44">
        <w:rPr>
          <w:rFonts w:ascii="Arial" w:hAnsi="Arial" w:cs="Arial"/>
          <w:sz w:val="24"/>
          <w:szCs w:val="24"/>
        </w:rPr>
        <w:t>Никольского</w:t>
      </w:r>
      <w:r>
        <w:rPr>
          <w:rFonts w:ascii="Arial" w:hAnsi="Arial" w:cs="Arial"/>
          <w:sz w:val="24"/>
          <w:szCs w:val="24"/>
        </w:rPr>
        <w:t xml:space="preserve"> сельсовета</w:t>
      </w:r>
    </w:p>
    <w:p w:rsidR="003D6402" w:rsidRDefault="003D6402" w:rsidP="003D6402">
      <w:pPr>
        <w:jc w:val="right"/>
        <w:rPr>
          <w:rFonts w:ascii="Arial" w:hAnsi="Arial" w:cs="Arial"/>
          <w:spacing w:val="-4"/>
          <w:sz w:val="24"/>
          <w:szCs w:val="24"/>
        </w:rPr>
      </w:pPr>
      <w:r>
        <w:rPr>
          <w:rFonts w:ascii="Arial" w:hAnsi="Arial" w:cs="Arial"/>
          <w:spacing w:val="-4"/>
          <w:sz w:val="24"/>
          <w:szCs w:val="24"/>
        </w:rPr>
        <w:t xml:space="preserve">                                                                                                       от  20.0</w:t>
      </w:r>
      <w:r w:rsidR="003B2D44">
        <w:rPr>
          <w:rFonts w:ascii="Arial" w:hAnsi="Arial" w:cs="Arial"/>
          <w:spacing w:val="-4"/>
          <w:sz w:val="24"/>
          <w:szCs w:val="24"/>
        </w:rPr>
        <w:t>3</w:t>
      </w:r>
      <w:r>
        <w:rPr>
          <w:rFonts w:ascii="Arial" w:hAnsi="Arial" w:cs="Arial"/>
          <w:spacing w:val="-4"/>
          <w:sz w:val="24"/>
          <w:szCs w:val="24"/>
        </w:rPr>
        <w:t xml:space="preserve">.2014 г. №  </w:t>
      </w:r>
      <w:r w:rsidR="003B2D44">
        <w:rPr>
          <w:rFonts w:ascii="Arial" w:hAnsi="Arial" w:cs="Arial"/>
          <w:spacing w:val="-4"/>
          <w:sz w:val="24"/>
          <w:szCs w:val="24"/>
        </w:rPr>
        <w:t>7</w:t>
      </w:r>
    </w:p>
    <w:p w:rsidR="003D6402" w:rsidRDefault="003D6402" w:rsidP="003D6402">
      <w:pPr>
        <w:jc w:val="center"/>
        <w:rPr>
          <w:rFonts w:ascii="Arial" w:eastAsia="Arial" w:hAnsi="Arial" w:cs="Arial"/>
          <w:b/>
          <w:sz w:val="30"/>
          <w:szCs w:val="30"/>
        </w:rPr>
      </w:pPr>
      <w:r>
        <w:rPr>
          <w:rFonts w:ascii="Arial" w:hAnsi="Arial" w:cs="Arial"/>
          <w:b/>
          <w:sz w:val="30"/>
          <w:szCs w:val="30"/>
        </w:rPr>
        <w:t>Состав</w:t>
      </w:r>
    </w:p>
    <w:p w:rsidR="003D6402" w:rsidRDefault="003D6402" w:rsidP="003D6402">
      <w:pPr>
        <w:pStyle w:val="a3"/>
        <w:ind w:firstLine="540"/>
        <w:jc w:val="center"/>
        <w:rPr>
          <w:rFonts w:ascii="Arial" w:hAnsi="Arial" w:cs="Arial"/>
          <w:b/>
          <w:sz w:val="30"/>
          <w:szCs w:val="30"/>
        </w:rPr>
      </w:pPr>
      <w:r>
        <w:rPr>
          <w:rFonts w:ascii="Arial" w:eastAsia="Arial" w:hAnsi="Arial" w:cs="Arial"/>
          <w:b/>
          <w:sz w:val="30"/>
          <w:szCs w:val="30"/>
        </w:rPr>
        <w:t xml:space="preserve">единой  комиссии </w:t>
      </w:r>
      <w:r>
        <w:rPr>
          <w:rFonts w:ascii="Arial" w:hAnsi="Arial" w:cs="Arial"/>
          <w:b/>
          <w:sz w:val="30"/>
          <w:szCs w:val="30"/>
        </w:rPr>
        <w:t xml:space="preserve">Администрации </w:t>
      </w:r>
      <w:r w:rsidR="003B2D44">
        <w:rPr>
          <w:rFonts w:ascii="Arial" w:hAnsi="Arial" w:cs="Arial"/>
          <w:b/>
          <w:sz w:val="30"/>
          <w:szCs w:val="30"/>
        </w:rPr>
        <w:t>Никольского</w:t>
      </w:r>
      <w:r>
        <w:rPr>
          <w:rFonts w:ascii="Arial" w:hAnsi="Arial" w:cs="Arial"/>
          <w:b/>
          <w:sz w:val="30"/>
          <w:szCs w:val="30"/>
        </w:rPr>
        <w:t xml:space="preserve"> сельсовета  по осуществлению закупок </w:t>
      </w:r>
    </w:p>
    <w:p w:rsidR="003D6402" w:rsidRDefault="003D6402" w:rsidP="003D6402">
      <w:pPr>
        <w:jc w:val="center"/>
        <w:rPr>
          <w:rFonts w:ascii="Arial" w:hAnsi="Arial" w:cs="Arial"/>
          <w:sz w:val="24"/>
          <w:szCs w:val="24"/>
        </w:rPr>
      </w:pPr>
    </w:p>
    <w:p w:rsidR="003D6402" w:rsidRDefault="003B2D44" w:rsidP="003B2D44">
      <w:pPr>
        <w:ind w:firstLine="709"/>
        <w:jc w:val="both"/>
        <w:rPr>
          <w:rFonts w:ascii="Arial" w:hAnsi="Arial" w:cs="Arial"/>
          <w:sz w:val="24"/>
          <w:szCs w:val="24"/>
        </w:rPr>
      </w:pPr>
      <w:r>
        <w:rPr>
          <w:rFonts w:ascii="Arial" w:hAnsi="Arial" w:cs="Arial"/>
          <w:sz w:val="24"/>
          <w:szCs w:val="24"/>
        </w:rPr>
        <w:t xml:space="preserve">Казакевич Г.А. </w:t>
      </w:r>
      <w:r w:rsidR="003D6402">
        <w:rPr>
          <w:rFonts w:ascii="Arial" w:hAnsi="Arial" w:cs="Arial"/>
          <w:sz w:val="24"/>
          <w:szCs w:val="24"/>
        </w:rPr>
        <w:t xml:space="preserve">- </w:t>
      </w:r>
      <w:r w:rsidR="003D6402">
        <w:rPr>
          <w:rFonts w:ascii="Arial" w:hAnsi="Arial" w:cs="Arial"/>
          <w:bCs/>
          <w:sz w:val="24"/>
          <w:szCs w:val="24"/>
        </w:rPr>
        <w:t>председатель комиссии</w:t>
      </w:r>
      <w:r w:rsidR="003D6402">
        <w:rPr>
          <w:rFonts w:ascii="Arial" w:hAnsi="Arial" w:cs="Arial"/>
          <w:sz w:val="24"/>
          <w:szCs w:val="24"/>
        </w:rPr>
        <w:t xml:space="preserve">, заместитель главы Администрации </w:t>
      </w:r>
      <w:r>
        <w:rPr>
          <w:rFonts w:ascii="Arial" w:hAnsi="Arial" w:cs="Arial"/>
          <w:sz w:val="24"/>
          <w:szCs w:val="24"/>
        </w:rPr>
        <w:t>Никольского</w:t>
      </w:r>
      <w:r w:rsidR="003D6402">
        <w:rPr>
          <w:rFonts w:ascii="Arial" w:hAnsi="Arial" w:cs="Arial"/>
          <w:sz w:val="24"/>
          <w:szCs w:val="24"/>
        </w:rPr>
        <w:t xml:space="preserve"> сельсовета</w:t>
      </w:r>
    </w:p>
    <w:p w:rsidR="003D6402" w:rsidRDefault="003B2D44" w:rsidP="003B2D44">
      <w:pPr>
        <w:ind w:firstLine="709"/>
        <w:jc w:val="both"/>
        <w:rPr>
          <w:rFonts w:ascii="Arial" w:eastAsia="Arial" w:hAnsi="Arial" w:cs="Arial"/>
          <w:sz w:val="24"/>
          <w:szCs w:val="24"/>
        </w:rPr>
      </w:pPr>
      <w:proofErr w:type="spellStart"/>
      <w:r>
        <w:rPr>
          <w:rFonts w:ascii="Arial" w:hAnsi="Arial" w:cs="Arial"/>
          <w:sz w:val="24"/>
          <w:szCs w:val="24"/>
        </w:rPr>
        <w:t>Топина</w:t>
      </w:r>
      <w:proofErr w:type="spellEnd"/>
      <w:r>
        <w:rPr>
          <w:rFonts w:ascii="Arial" w:hAnsi="Arial" w:cs="Arial"/>
          <w:sz w:val="24"/>
          <w:szCs w:val="24"/>
        </w:rPr>
        <w:t xml:space="preserve"> Н.Н</w:t>
      </w:r>
      <w:r w:rsidR="003D6402">
        <w:rPr>
          <w:rFonts w:ascii="Arial" w:hAnsi="Arial" w:cs="Arial"/>
          <w:sz w:val="24"/>
          <w:szCs w:val="24"/>
        </w:rPr>
        <w:t xml:space="preserve">. - </w:t>
      </w:r>
      <w:r w:rsidR="003D6402">
        <w:rPr>
          <w:rFonts w:ascii="Arial" w:hAnsi="Arial" w:cs="Arial"/>
          <w:bCs/>
          <w:sz w:val="24"/>
          <w:szCs w:val="24"/>
        </w:rPr>
        <w:t>заместитель председателя комиссии</w:t>
      </w:r>
      <w:r w:rsidR="003D6402">
        <w:rPr>
          <w:rFonts w:ascii="Arial" w:hAnsi="Arial" w:cs="Arial"/>
          <w:sz w:val="24"/>
          <w:szCs w:val="24"/>
        </w:rPr>
        <w:t>, директор МКУК «</w:t>
      </w:r>
      <w:r>
        <w:rPr>
          <w:rFonts w:ascii="Arial" w:hAnsi="Arial" w:cs="Arial"/>
          <w:sz w:val="24"/>
          <w:szCs w:val="24"/>
        </w:rPr>
        <w:t>Никольский</w:t>
      </w:r>
      <w:r w:rsidR="003D6402">
        <w:rPr>
          <w:rFonts w:ascii="Arial" w:hAnsi="Arial" w:cs="Arial"/>
          <w:sz w:val="24"/>
          <w:szCs w:val="24"/>
        </w:rPr>
        <w:t xml:space="preserve"> </w:t>
      </w:r>
      <w:r>
        <w:rPr>
          <w:rFonts w:ascii="Arial" w:hAnsi="Arial" w:cs="Arial"/>
          <w:sz w:val="24"/>
          <w:szCs w:val="24"/>
        </w:rPr>
        <w:t>Ц</w:t>
      </w:r>
      <w:r w:rsidR="003D6402">
        <w:rPr>
          <w:rFonts w:ascii="Arial" w:hAnsi="Arial" w:cs="Arial"/>
          <w:sz w:val="24"/>
          <w:szCs w:val="24"/>
        </w:rPr>
        <w:t>СДК»</w:t>
      </w:r>
    </w:p>
    <w:p w:rsidR="003D6402" w:rsidRDefault="003B2D44" w:rsidP="003B2D44">
      <w:pPr>
        <w:ind w:firstLine="709"/>
        <w:jc w:val="both"/>
        <w:rPr>
          <w:rFonts w:ascii="Arial" w:hAnsi="Arial" w:cs="Arial"/>
          <w:bCs/>
          <w:sz w:val="24"/>
          <w:szCs w:val="24"/>
        </w:rPr>
      </w:pPr>
      <w:r>
        <w:rPr>
          <w:rFonts w:ascii="Arial" w:eastAsia="Arial" w:hAnsi="Arial" w:cs="Arial"/>
          <w:sz w:val="24"/>
          <w:szCs w:val="24"/>
        </w:rPr>
        <w:t>Толстых Л.В.</w:t>
      </w:r>
      <w:r w:rsidR="003D6402">
        <w:rPr>
          <w:rFonts w:ascii="Arial" w:eastAsia="Arial" w:hAnsi="Arial" w:cs="Arial"/>
          <w:sz w:val="24"/>
          <w:szCs w:val="24"/>
        </w:rPr>
        <w:t xml:space="preserve">- </w:t>
      </w:r>
      <w:r w:rsidR="003D6402">
        <w:rPr>
          <w:rFonts w:ascii="Arial" w:eastAsia="Arial" w:hAnsi="Arial" w:cs="Arial"/>
          <w:bCs/>
          <w:sz w:val="24"/>
          <w:szCs w:val="24"/>
        </w:rPr>
        <w:t>секретарь комиссии</w:t>
      </w:r>
      <w:r w:rsidR="003D6402">
        <w:rPr>
          <w:rFonts w:ascii="Arial" w:eastAsia="Arial" w:hAnsi="Arial" w:cs="Arial"/>
          <w:sz w:val="24"/>
          <w:szCs w:val="24"/>
        </w:rPr>
        <w:t>, заведующая МКУК «</w:t>
      </w:r>
      <w:r>
        <w:rPr>
          <w:rFonts w:ascii="Arial" w:eastAsia="Arial" w:hAnsi="Arial" w:cs="Arial"/>
          <w:sz w:val="24"/>
          <w:szCs w:val="24"/>
        </w:rPr>
        <w:t>Никольская</w:t>
      </w:r>
      <w:r w:rsidR="003D6402">
        <w:rPr>
          <w:rFonts w:ascii="Arial" w:eastAsia="Arial" w:hAnsi="Arial" w:cs="Arial"/>
          <w:sz w:val="24"/>
          <w:szCs w:val="24"/>
        </w:rPr>
        <w:t xml:space="preserve"> сельская библиотека»</w:t>
      </w:r>
    </w:p>
    <w:p w:rsidR="003D6402" w:rsidRDefault="003D6402" w:rsidP="003B2D44">
      <w:pPr>
        <w:ind w:firstLine="709"/>
        <w:jc w:val="both"/>
        <w:rPr>
          <w:rFonts w:ascii="Arial" w:hAnsi="Arial" w:cs="Arial"/>
          <w:sz w:val="24"/>
          <w:szCs w:val="24"/>
        </w:rPr>
      </w:pPr>
      <w:r>
        <w:rPr>
          <w:rFonts w:ascii="Arial" w:hAnsi="Arial" w:cs="Arial"/>
          <w:bCs/>
          <w:sz w:val="24"/>
          <w:szCs w:val="24"/>
        </w:rPr>
        <w:t>Члены комиссии:</w:t>
      </w:r>
    </w:p>
    <w:p w:rsidR="003D6402" w:rsidRDefault="003B2D44" w:rsidP="003B2D44">
      <w:pPr>
        <w:widowControl w:val="0"/>
        <w:ind w:firstLine="709"/>
        <w:jc w:val="both"/>
        <w:outlineLvl w:val="0"/>
        <w:rPr>
          <w:rFonts w:ascii="Arial" w:hAnsi="Arial" w:cs="Arial"/>
          <w:sz w:val="24"/>
          <w:szCs w:val="24"/>
        </w:rPr>
      </w:pPr>
      <w:r>
        <w:rPr>
          <w:rFonts w:ascii="Arial" w:hAnsi="Arial" w:cs="Arial"/>
          <w:sz w:val="24"/>
          <w:szCs w:val="24"/>
        </w:rPr>
        <w:t>Воронкова Е.П.</w:t>
      </w:r>
      <w:r w:rsidR="003D6402">
        <w:rPr>
          <w:rFonts w:ascii="Arial" w:hAnsi="Arial" w:cs="Arial"/>
          <w:sz w:val="24"/>
          <w:szCs w:val="24"/>
        </w:rPr>
        <w:t xml:space="preserve"> – специалист по субсидии Администрации </w:t>
      </w:r>
      <w:r>
        <w:rPr>
          <w:rFonts w:ascii="Arial" w:hAnsi="Arial" w:cs="Arial"/>
          <w:sz w:val="24"/>
          <w:szCs w:val="24"/>
        </w:rPr>
        <w:t>Никольского</w:t>
      </w:r>
      <w:r w:rsidR="003D6402">
        <w:rPr>
          <w:rFonts w:ascii="Arial" w:hAnsi="Arial" w:cs="Arial"/>
          <w:sz w:val="24"/>
          <w:szCs w:val="24"/>
        </w:rPr>
        <w:t xml:space="preserve"> сельсовета</w:t>
      </w:r>
    </w:p>
    <w:p w:rsidR="003D6402" w:rsidRDefault="003B2D44" w:rsidP="003B2D44">
      <w:pPr>
        <w:widowControl w:val="0"/>
        <w:ind w:firstLine="709"/>
        <w:jc w:val="both"/>
        <w:outlineLvl w:val="0"/>
        <w:rPr>
          <w:rFonts w:ascii="Arial" w:hAnsi="Arial" w:cs="Arial"/>
          <w:sz w:val="24"/>
          <w:szCs w:val="24"/>
        </w:rPr>
      </w:pPr>
      <w:r>
        <w:rPr>
          <w:rFonts w:ascii="Arial" w:hAnsi="Arial" w:cs="Arial"/>
          <w:sz w:val="24"/>
          <w:szCs w:val="24"/>
        </w:rPr>
        <w:t>Алферов А.Н.</w:t>
      </w:r>
      <w:r w:rsidR="003D6402">
        <w:rPr>
          <w:rFonts w:ascii="Arial" w:hAnsi="Arial" w:cs="Arial"/>
          <w:sz w:val="24"/>
          <w:szCs w:val="24"/>
        </w:rPr>
        <w:t xml:space="preserve"> – депутат Собрания депутатов </w:t>
      </w:r>
      <w:r>
        <w:rPr>
          <w:rFonts w:ascii="Arial" w:hAnsi="Arial" w:cs="Arial"/>
          <w:sz w:val="24"/>
          <w:szCs w:val="24"/>
        </w:rPr>
        <w:t>Никольского</w:t>
      </w:r>
      <w:r w:rsidR="003D6402">
        <w:rPr>
          <w:rFonts w:ascii="Arial" w:hAnsi="Arial" w:cs="Arial"/>
          <w:sz w:val="24"/>
          <w:szCs w:val="24"/>
        </w:rPr>
        <w:t xml:space="preserve"> сельсовета</w:t>
      </w:r>
    </w:p>
    <w:p w:rsidR="003D6402" w:rsidRDefault="003D6402" w:rsidP="003B2D44">
      <w:pPr>
        <w:widowControl w:val="0"/>
        <w:ind w:firstLine="709"/>
        <w:jc w:val="both"/>
        <w:outlineLvl w:val="0"/>
        <w:rPr>
          <w:rFonts w:ascii="Arial" w:hAnsi="Arial" w:cs="Arial"/>
          <w:sz w:val="24"/>
          <w:szCs w:val="24"/>
        </w:rPr>
      </w:pPr>
    </w:p>
    <w:p w:rsidR="003D6402" w:rsidRDefault="003D6402" w:rsidP="003D6402">
      <w:pPr>
        <w:widowControl w:val="0"/>
        <w:jc w:val="both"/>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p>
    <w:p w:rsidR="003B2D44" w:rsidRDefault="003B2D44" w:rsidP="003D6402">
      <w:pPr>
        <w:widowControl w:val="0"/>
        <w:jc w:val="right"/>
        <w:outlineLvl w:val="0"/>
        <w:rPr>
          <w:rFonts w:ascii="Arial" w:hAnsi="Arial" w:cs="Arial"/>
          <w:sz w:val="24"/>
          <w:szCs w:val="24"/>
        </w:rPr>
      </w:pPr>
    </w:p>
    <w:p w:rsidR="003D6402" w:rsidRDefault="003D6402" w:rsidP="003D6402">
      <w:pPr>
        <w:widowControl w:val="0"/>
        <w:jc w:val="right"/>
        <w:outlineLvl w:val="0"/>
        <w:rPr>
          <w:rFonts w:ascii="Arial" w:hAnsi="Arial" w:cs="Arial"/>
          <w:sz w:val="24"/>
          <w:szCs w:val="24"/>
        </w:rPr>
      </w:pPr>
      <w:r>
        <w:rPr>
          <w:rFonts w:ascii="Arial" w:hAnsi="Arial" w:cs="Arial"/>
          <w:sz w:val="24"/>
          <w:szCs w:val="24"/>
        </w:rPr>
        <w:lastRenderedPageBreak/>
        <w:t>Приложение 2</w:t>
      </w:r>
    </w:p>
    <w:p w:rsidR="003D6402" w:rsidRDefault="003D6402" w:rsidP="003D6402">
      <w:pPr>
        <w:widowControl w:val="0"/>
        <w:jc w:val="right"/>
        <w:rPr>
          <w:rFonts w:ascii="Arial" w:hAnsi="Arial" w:cs="Arial"/>
          <w:sz w:val="24"/>
          <w:szCs w:val="24"/>
        </w:rPr>
      </w:pPr>
      <w:r>
        <w:rPr>
          <w:rFonts w:ascii="Arial" w:hAnsi="Arial" w:cs="Arial"/>
          <w:sz w:val="24"/>
          <w:szCs w:val="24"/>
        </w:rPr>
        <w:t xml:space="preserve">к постановлению Администрации </w:t>
      </w:r>
    </w:p>
    <w:p w:rsidR="003D6402" w:rsidRDefault="003B2D44" w:rsidP="003D6402">
      <w:pPr>
        <w:widowControl w:val="0"/>
        <w:jc w:val="right"/>
        <w:rPr>
          <w:rFonts w:ascii="Arial" w:hAnsi="Arial" w:cs="Arial"/>
          <w:sz w:val="24"/>
          <w:szCs w:val="24"/>
        </w:rPr>
      </w:pPr>
      <w:r>
        <w:rPr>
          <w:rFonts w:ascii="Arial" w:hAnsi="Arial" w:cs="Arial"/>
          <w:sz w:val="24"/>
          <w:szCs w:val="24"/>
        </w:rPr>
        <w:t>Никольского</w:t>
      </w:r>
      <w:r w:rsidR="003D6402">
        <w:rPr>
          <w:rFonts w:ascii="Arial" w:hAnsi="Arial" w:cs="Arial"/>
          <w:sz w:val="24"/>
          <w:szCs w:val="24"/>
        </w:rPr>
        <w:t xml:space="preserve"> сельсовета</w:t>
      </w:r>
    </w:p>
    <w:p w:rsidR="003D6402" w:rsidRDefault="003D6402" w:rsidP="003D6402">
      <w:pPr>
        <w:widowControl w:val="0"/>
        <w:jc w:val="center"/>
        <w:rPr>
          <w:rFonts w:ascii="Arial" w:hAnsi="Arial" w:cs="Arial"/>
          <w:sz w:val="24"/>
          <w:szCs w:val="24"/>
        </w:rPr>
      </w:pPr>
      <w:r>
        <w:rPr>
          <w:rFonts w:ascii="Arial" w:hAnsi="Arial" w:cs="Arial"/>
          <w:sz w:val="24"/>
          <w:szCs w:val="24"/>
        </w:rPr>
        <w:t xml:space="preserve">                                                                                      от «20»  </w:t>
      </w:r>
      <w:r w:rsidR="003B2D44">
        <w:rPr>
          <w:rFonts w:ascii="Arial" w:hAnsi="Arial" w:cs="Arial"/>
          <w:sz w:val="24"/>
          <w:szCs w:val="24"/>
        </w:rPr>
        <w:t>марта</w:t>
      </w:r>
      <w:r>
        <w:rPr>
          <w:rFonts w:ascii="Arial" w:hAnsi="Arial" w:cs="Arial"/>
          <w:sz w:val="24"/>
          <w:szCs w:val="24"/>
        </w:rPr>
        <w:t xml:space="preserve"> 2014года № </w:t>
      </w:r>
      <w:r w:rsidR="003B2D44">
        <w:rPr>
          <w:rFonts w:ascii="Arial" w:hAnsi="Arial" w:cs="Arial"/>
          <w:sz w:val="24"/>
          <w:szCs w:val="24"/>
        </w:rPr>
        <w:t>7</w:t>
      </w:r>
    </w:p>
    <w:p w:rsidR="003D6402" w:rsidRDefault="003D6402" w:rsidP="003D6402">
      <w:pPr>
        <w:widowControl w:val="0"/>
        <w:jc w:val="center"/>
        <w:rPr>
          <w:rFonts w:ascii="Arial" w:hAnsi="Arial" w:cs="Arial"/>
          <w:sz w:val="24"/>
          <w:szCs w:val="24"/>
        </w:rPr>
      </w:pPr>
    </w:p>
    <w:p w:rsidR="003D6402" w:rsidRDefault="003D6402" w:rsidP="003D6402">
      <w:pPr>
        <w:jc w:val="center"/>
        <w:rPr>
          <w:rFonts w:ascii="Arial" w:hAnsi="Arial" w:cs="Arial"/>
          <w:b/>
          <w:sz w:val="24"/>
          <w:szCs w:val="24"/>
        </w:rPr>
      </w:pPr>
    </w:p>
    <w:p w:rsidR="003D6402" w:rsidRDefault="003D6402" w:rsidP="003D6402">
      <w:pPr>
        <w:jc w:val="center"/>
        <w:rPr>
          <w:rFonts w:ascii="Arial" w:hAnsi="Arial" w:cs="Arial"/>
          <w:b/>
          <w:sz w:val="32"/>
          <w:szCs w:val="32"/>
        </w:rPr>
      </w:pPr>
      <w:r>
        <w:rPr>
          <w:rFonts w:ascii="Arial" w:hAnsi="Arial" w:cs="Arial"/>
          <w:b/>
          <w:sz w:val="32"/>
          <w:szCs w:val="32"/>
        </w:rPr>
        <w:t>ПОЛОЖЕНИЕ</w:t>
      </w:r>
    </w:p>
    <w:p w:rsidR="003D6402" w:rsidRDefault="003D6402" w:rsidP="003D6402">
      <w:pPr>
        <w:jc w:val="center"/>
        <w:rPr>
          <w:rFonts w:ascii="Arial" w:hAnsi="Arial" w:cs="Arial"/>
          <w:b/>
          <w:sz w:val="32"/>
          <w:szCs w:val="32"/>
        </w:rPr>
      </w:pPr>
      <w:r>
        <w:rPr>
          <w:rFonts w:ascii="Arial" w:hAnsi="Arial" w:cs="Arial"/>
          <w:b/>
          <w:sz w:val="32"/>
          <w:szCs w:val="32"/>
        </w:rPr>
        <w:t>о единой комиссии по осуществлению закупок для обеспечения нужд заказчиков  муниципального образования «</w:t>
      </w:r>
      <w:r w:rsidR="003B2D44">
        <w:rPr>
          <w:rFonts w:ascii="Arial" w:hAnsi="Arial" w:cs="Arial"/>
          <w:b/>
          <w:sz w:val="32"/>
          <w:szCs w:val="32"/>
        </w:rPr>
        <w:t>Никольский</w:t>
      </w:r>
      <w:r>
        <w:rPr>
          <w:rFonts w:ascii="Arial" w:hAnsi="Arial" w:cs="Arial"/>
          <w:b/>
          <w:sz w:val="32"/>
          <w:szCs w:val="32"/>
        </w:rPr>
        <w:t xml:space="preserve"> сельсовет» </w:t>
      </w:r>
    </w:p>
    <w:p w:rsidR="003D6402" w:rsidRDefault="003D6402" w:rsidP="003D6402">
      <w:pPr>
        <w:jc w:val="center"/>
        <w:rPr>
          <w:rFonts w:ascii="Arial" w:hAnsi="Arial" w:cs="Arial"/>
          <w:b/>
          <w:sz w:val="32"/>
          <w:szCs w:val="32"/>
        </w:rPr>
      </w:pPr>
    </w:p>
    <w:p w:rsidR="003D6402" w:rsidRDefault="003D6402" w:rsidP="003D6402">
      <w:pPr>
        <w:jc w:val="center"/>
        <w:rPr>
          <w:rFonts w:ascii="Arial" w:hAnsi="Arial" w:cs="Arial"/>
          <w:b/>
          <w:sz w:val="30"/>
          <w:szCs w:val="30"/>
        </w:rPr>
      </w:pPr>
      <w:r>
        <w:rPr>
          <w:rFonts w:ascii="Arial" w:hAnsi="Arial" w:cs="Arial"/>
          <w:b/>
          <w:sz w:val="30"/>
          <w:szCs w:val="30"/>
        </w:rPr>
        <w:t>1. Общие положения</w:t>
      </w:r>
    </w:p>
    <w:p w:rsidR="003D6402" w:rsidRDefault="003D6402" w:rsidP="003D6402">
      <w:pPr>
        <w:ind w:firstLine="708"/>
        <w:jc w:val="both"/>
        <w:rPr>
          <w:rFonts w:ascii="Arial" w:hAnsi="Arial" w:cs="Arial"/>
          <w:sz w:val="24"/>
          <w:szCs w:val="24"/>
        </w:rPr>
      </w:pPr>
    </w:p>
    <w:p w:rsidR="003D6402" w:rsidRDefault="003D6402" w:rsidP="003B2D44">
      <w:pPr>
        <w:ind w:firstLine="709"/>
        <w:jc w:val="both"/>
        <w:rPr>
          <w:rFonts w:ascii="Arial" w:hAnsi="Arial" w:cs="Arial"/>
          <w:sz w:val="24"/>
          <w:szCs w:val="24"/>
        </w:rPr>
      </w:pPr>
      <w:r>
        <w:rPr>
          <w:rFonts w:ascii="Arial" w:hAnsi="Arial" w:cs="Arial"/>
          <w:sz w:val="24"/>
          <w:szCs w:val="24"/>
        </w:rPr>
        <w:t>Настоящее Положение о единой комиссии по осуществлению закупок для обеспечения нужд заказчиков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 (далее соответственно - Положение, единая комиссия) определяет цели, задачи, функции, полномочия и порядок деятельности единой комиссии, а также определяет права, обязанности и ответственность членов единой комиссии.</w:t>
      </w:r>
    </w:p>
    <w:p w:rsidR="003D6402" w:rsidRDefault="003D6402" w:rsidP="003B2D44">
      <w:pPr>
        <w:ind w:firstLine="709"/>
        <w:jc w:val="both"/>
        <w:rPr>
          <w:rFonts w:ascii="Arial" w:hAnsi="Arial" w:cs="Arial"/>
          <w:sz w:val="24"/>
          <w:szCs w:val="24"/>
        </w:rPr>
      </w:pPr>
      <w:r>
        <w:rPr>
          <w:rFonts w:ascii="Arial" w:hAnsi="Arial" w:cs="Arial"/>
          <w:sz w:val="24"/>
          <w:szCs w:val="24"/>
        </w:rPr>
        <w:t>Процедуры по определению поставщиков (подрядчиков, исполнителей) для муниципальных заказчиков осуществляющих закупки, проводятся муниципальным органом, уполномоченным на определение поставщиков (подрядчиков, исполнителей) (далее по тексту – уполномоченный орган).</w:t>
      </w:r>
      <w:r>
        <w:rPr>
          <w:rFonts w:ascii="Arial" w:hAnsi="Arial" w:cs="Arial"/>
          <w:sz w:val="24"/>
          <w:szCs w:val="24"/>
        </w:rPr>
        <w:tab/>
      </w:r>
    </w:p>
    <w:p w:rsidR="003D6402" w:rsidRDefault="003D6402" w:rsidP="003B2D44">
      <w:pPr>
        <w:ind w:firstLine="709"/>
        <w:jc w:val="both"/>
        <w:rPr>
          <w:rFonts w:ascii="Arial" w:hAnsi="Arial" w:cs="Arial"/>
          <w:sz w:val="24"/>
          <w:szCs w:val="24"/>
        </w:rPr>
      </w:pPr>
      <w:r>
        <w:rPr>
          <w:rFonts w:ascii="Arial" w:hAnsi="Arial" w:cs="Arial"/>
          <w:sz w:val="24"/>
          <w:szCs w:val="24"/>
        </w:rPr>
        <w:t>В процессе осуществления своих полномочий единая комиссия взаимодействует с уполномоченным органом и заказчиком  в порядке, установленном настоящим Положением.</w:t>
      </w:r>
    </w:p>
    <w:p w:rsidR="003D6402" w:rsidRDefault="003D6402" w:rsidP="003D6402">
      <w:pPr>
        <w:widowControl w:val="0"/>
        <w:ind w:firstLine="540"/>
        <w:jc w:val="both"/>
        <w:rPr>
          <w:rFonts w:ascii="Arial" w:hAnsi="Arial" w:cs="Arial"/>
          <w:sz w:val="24"/>
          <w:szCs w:val="24"/>
        </w:rPr>
      </w:pPr>
    </w:p>
    <w:p w:rsidR="003D6402" w:rsidRDefault="003D6402" w:rsidP="003D6402">
      <w:pPr>
        <w:widowControl w:val="0"/>
        <w:jc w:val="center"/>
        <w:outlineLvl w:val="0"/>
        <w:rPr>
          <w:rFonts w:ascii="Arial" w:hAnsi="Arial" w:cs="Arial"/>
          <w:sz w:val="30"/>
          <w:szCs w:val="30"/>
        </w:rPr>
      </w:pPr>
      <w:r>
        <w:rPr>
          <w:rFonts w:ascii="Arial" w:hAnsi="Arial" w:cs="Arial"/>
          <w:b/>
          <w:bCs/>
          <w:sz w:val="30"/>
          <w:szCs w:val="30"/>
        </w:rPr>
        <w:t>2. Правовое регулирование</w:t>
      </w:r>
    </w:p>
    <w:p w:rsidR="003D6402" w:rsidRDefault="003D6402" w:rsidP="003D6402">
      <w:pPr>
        <w:widowControl w:val="0"/>
        <w:ind w:firstLine="540"/>
        <w:jc w:val="both"/>
        <w:rPr>
          <w:rFonts w:ascii="Arial" w:hAnsi="Arial" w:cs="Arial"/>
          <w:sz w:val="24"/>
          <w:szCs w:val="24"/>
        </w:rPr>
      </w:pPr>
    </w:p>
    <w:p w:rsidR="003D6402" w:rsidRDefault="003D6402" w:rsidP="003B2D44">
      <w:pPr>
        <w:pStyle w:val="ConsPlusNormal"/>
        <w:ind w:firstLine="709"/>
        <w:jc w:val="both"/>
        <w:rPr>
          <w:sz w:val="24"/>
          <w:szCs w:val="24"/>
        </w:rPr>
      </w:pPr>
      <w:r>
        <w:rPr>
          <w:sz w:val="24"/>
          <w:szCs w:val="24"/>
        </w:rPr>
        <w:t xml:space="preserve">Единая комиссия создается на постоянной основе и в процессе своей деятельности руководствуется Бюджетным кодексом Российской Федерации, Гражданским кодексом Российской Федерации, Федеральным законом </w:t>
      </w:r>
      <w:r>
        <w:rPr>
          <w:rFonts w:eastAsia="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r>
        <w:rPr>
          <w:sz w:val="24"/>
          <w:szCs w:val="24"/>
        </w:rPr>
        <w:t>(далее - Закон N 44-ФЗ), Федеральным законом от 26.07.2006 N 135-ФЗ "О защите конкуренции" (далее - Закон о защите конкуренции), нормативными правовыми актами Российской Федерации, субъекта Российской Федерации, органов местного самоуправления  муниципального образования «</w:t>
      </w:r>
      <w:r w:rsidR="003B2D44">
        <w:rPr>
          <w:sz w:val="24"/>
          <w:szCs w:val="24"/>
        </w:rPr>
        <w:t>Никольский</w:t>
      </w:r>
      <w:r>
        <w:rPr>
          <w:sz w:val="24"/>
          <w:szCs w:val="24"/>
        </w:rPr>
        <w:t xml:space="preserve"> сельсовет» и настоящим Положением. </w:t>
      </w:r>
    </w:p>
    <w:p w:rsidR="003D6402" w:rsidRDefault="003D6402" w:rsidP="003D6402">
      <w:pPr>
        <w:widowControl w:val="0"/>
        <w:ind w:firstLine="540"/>
        <w:jc w:val="both"/>
        <w:rPr>
          <w:rFonts w:ascii="Arial" w:hAnsi="Arial" w:cs="Arial"/>
          <w:sz w:val="24"/>
          <w:szCs w:val="24"/>
        </w:rPr>
      </w:pPr>
    </w:p>
    <w:p w:rsidR="003D6402" w:rsidRDefault="003D6402" w:rsidP="003D6402">
      <w:pPr>
        <w:jc w:val="center"/>
        <w:rPr>
          <w:rFonts w:ascii="Arial" w:hAnsi="Arial" w:cs="Arial"/>
          <w:sz w:val="24"/>
          <w:szCs w:val="24"/>
        </w:rPr>
      </w:pPr>
    </w:p>
    <w:p w:rsidR="003D6402" w:rsidRDefault="003D6402" w:rsidP="003D6402">
      <w:pPr>
        <w:widowControl w:val="0"/>
        <w:jc w:val="center"/>
        <w:outlineLvl w:val="0"/>
        <w:rPr>
          <w:rFonts w:ascii="Arial" w:hAnsi="Arial" w:cs="Arial"/>
          <w:sz w:val="30"/>
          <w:szCs w:val="30"/>
        </w:rPr>
      </w:pPr>
      <w:r>
        <w:rPr>
          <w:rFonts w:ascii="Arial" w:hAnsi="Arial" w:cs="Arial"/>
          <w:b/>
          <w:bCs/>
          <w:sz w:val="30"/>
          <w:szCs w:val="30"/>
        </w:rPr>
        <w:t>3. Цели создания и принципы работы единой комиссии</w:t>
      </w:r>
    </w:p>
    <w:p w:rsidR="003D6402" w:rsidRDefault="003D6402" w:rsidP="003D6402">
      <w:pPr>
        <w:widowControl w:val="0"/>
        <w:ind w:firstLine="540"/>
        <w:jc w:val="both"/>
        <w:rPr>
          <w:rFonts w:ascii="Arial" w:hAnsi="Arial" w:cs="Arial"/>
          <w:sz w:val="24"/>
          <w:szCs w:val="24"/>
        </w:rPr>
      </w:pPr>
    </w:p>
    <w:p w:rsidR="003D6402" w:rsidRDefault="003D6402" w:rsidP="003B2D44">
      <w:pPr>
        <w:widowControl w:val="0"/>
        <w:ind w:firstLine="709"/>
        <w:jc w:val="both"/>
        <w:rPr>
          <w:rFonts w:ascii="Arial" w:hAnsi="Arial" w:cs="Arial"/>
          <w:sz w:val="24"/>
          <w:szCs w:val="24"/>
        </w:rPr>
      </w:pPr>
      <w:r>
        <w:rPr>
          <w:rFonts w:ascii="Arial" w:hAnsi="Arial" w:cs="Arial"/>
          <w:sz w:val="24"/>
          <w:szCs w:val="24"/>
        </w:rPr>
        <w:t>3.1. Единая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запросов котировок, запросов предложений.</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3.2. В своей деятельности единая комиссия руководствуется следующими принципами.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lastRenderedPageBreak/>
        <w:t>3.2.1. Эффективность и экономичность использования выделенных средств бюджета и внебюджетных источников финансирования.</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3.2.2. Публичность, гласность, открытость и прозрачность процедуры определения поставщиков (подрядчиков, исполнителей).</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3.2.4. Устранение возможностей злоупотребления и коррупции при определении поставщиков (подрядчиков, исполнителей).</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3D6402" w:rsidRDefault="003D6402" w:rsidP="003D6402">
      <w:pPr>
        <w:jc w:val="center"/>
        <w:rPr>
          <w:rFonts w:ascii="Arial" w:hAnsi="Arial" w:cs="Arial"/>
          <w:sz w:val="24"/>
          <w:szCs w:val="24"/>
        </w:rPr>
      </w:pPr>
    </w:p>
    <w:p w:rsidR="003D6402" w:rsidRDefault="003D6402" w:rsidP="003D6402">
      <w:pPr>
        <w:widowControl w:val="0"/>
        <w:jc w:val="center"/>
        <w:outlineLvl w:val="0"/>
        <w:rPr>
          <w:rFonts w:ascii="Arial" w:hAnsi="Arial" w:cs="Arial"/>
          <w:sz w:val="30"/>
          <w:szCs w:val="30"/>
        </w:rPr>
      </w:pPr>
      <w:r>
        <w:rPr>
          <w:rFonts w:ascii="Arial" w:hAnsi="Arial" w:cs="Arial"/>
          <w:b/>
          <w:bCs/>
          <w:sz w:val="30"/>
          <w:szCs w:val="30"/>
        </w:rPr>
        <w:t>4. Функции единой комиссии</w:t>
      </w:r>
    </w:p>
    <w:p w:rsidR="003D6402" w:rsidRDefault="003D6402" w:rsidP="003D6402">
      <w:pPr>
        <w:widowControl w:val="0"/>
        <w:ind w:firstLine="540"/>
        <w:jc w:val="both"/>
        <w:rPr>
          <w:rFonts w:ascii="Arial" w:hAnsi="Arial" w:cs="Arial"/>
          <w:sz w:val="24"/>
          <w:szCs w:val="24"/>
        </w:rPr>
      </w:pPr>
    </w:p>
    <w:p w:rsidR="003D6402" w:rsidRPr="003B2D44" w:rsidRDefault="003D6402" w:rsidP="003B2D44">
      <w:pPr>
        <w:widowControl w:val="0"/>
        <w:ind w:firstLine="709"/>
        <w:jc w:val="both"/>
        <w:rPr>
          <w:rFonts w:ascii="Arial" w:hAnsi="Arial" w:cs="Arial"/>
          <w:sz w:val="24"/>
          <w:szCs w:val="24"/>
        </w:rPr>
      </w:pPr>
      <w:bookmarkStart w:id="0" w:name="Par50"/>
      <w:bookmarkEnd w:id="0"/>
      <w:r w:rsidRPr="003B2D44">
        <w:rPr>
          <w:rFonts w:ascii="Arial" w:hAnsi="Arial" w:cs="Arial"/>
          <w:sz w:val="24"/>
          <w:szCs w:val="24"/>
        </w:rPr>
        <w:t xml:space="preserve">4.1. </w:t>
      </w:r>
      <w:r w:rsidRPr="003B2D44">
        <w:rPr>
          <w:rFonts w:ascii="Arial" w:hAnsi="Arial" w:cs="Arial"/>
          <w:bCs/>
          <w:sz w:val="24"/>
          <w:szCs w:val="24"/>
        </w:rPr>
        <w:t>Открытый конкурс.</w:t>
      </w:r>
      <w:r w:rsidRPr="003B2D44">
        <w:rPr>
          <w:rFonts w:ascii="Arial" w:hAnsi="Arial" w:cs="Arial"/>
          <w:sz w:val="24"/>
          <w:szCs w:val="24"/>
        </w:rP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4.1.1. Единая комиссия осуществляет вскрытие конвертов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4.1.2.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4.1.3. 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в уполномоченный орган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w:t>
      </w:r>
      <w:r w:rsidRPr="003B2D44">
        <w:rPr>
          <w:rFonts w:ascii="Arial" w:hAnsi="Arial" w:cs="Arial"/>
          <w:sz w:val="24"/>
          <w:szCs w:val="24"/>
        </w:rPr>
        <w:lastRenderedPageBreak/>
        <w:t>участие в конкурсе этого участника, поданные в отношении одного и того же лота, не рассматриваются и возвращаются этому участнику.</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4.1.4. 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4.1.5. В обязанности единой комиссии входит рассмотрение и оценка конкурсных заявок.</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Результаты рассмотрения заявок на участие в конкурсе фиксируются в протоколе рассмотрения и оценки заявок на участие в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3D6402" w:rsidRPr="003B2D44" w:rsidRDefault="003D6402" w:rsidP="003B2D44">
      <w:pPr>
        <w:widowControl w:val="0"/>
        <w:ind w:firstLine="709"/>
        <w:jc w:val="both"/>
        <w:rPr>
          <w:rFonts w:ascii="Arial" w:hAnsi="Arial" w:cs="Arial"/>
          <w:sz w:val="24"/>
          <w:szCs w:val="24"/>
        </w:rPr>
      </w:pPr>
      <w:bookmarkStart w:id="1" w:name="Par62"/>
      <w:bookmarkEnd w:id="1"/>
      <w:r w:rsidRPr="003B2D44">
        <w:rPr>
          <w:rFonts w:ascii="Arial" w:hAnsi="Arial" w:cs="Arial"/>
          <w:sz w:val="24"/>
          <w:szCs w:val="24"/>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место, дата, время проведения рассмотрения и оценки таких заявок;</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информация об участниках конкурса, заявки на участие в конкурсе которых были рассмотрены;</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 информация об участниках конкурса, заявки на участие в конкурсе которых были отклонены, с указанием причин их отклонения, в том числе </w:t>
      </w:r>
      <w:r w:rsidRPr="003B2D44">
        <w:rPr>
          <w:rFonts w:ascii="Arial" w:hAnsi="Arial" w:cs="Arial"/>
          <w:sz w:val="24"/>
          <w:szCs w:val="24"/>
        </w:rPr>
        <w:lastRenderedPageBreak/>
        <w:t>положений Закона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каждого члена единой комиссии об отклонении заявок на участие в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порядок оценки заявок на участие в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присвоенные заявкам на участие в конкурсе значения по каждому из предусмотренных критериев оценки заявок на участие в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принятое на основании результатов оценки заявок на участие в конкурсе решение о присвоении таким заявкам порядковых номеров;</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3D6402" w:rsidRPr="003B2D44" w:rsidRDefault="003D6402" w:rsidP="003B2D44">
      <w:pPr>
        <w:widowControl w:val="0"/>
        <w:ind w:firstLine="709"/>
        <w:jc w:val="both"/>
        <w:rPr>
          <w:rFonts w:ascii="Arial" w:hAnsi="Arial" w:cs="Arial"/>
          <w:sz w:val="24"/>
          <w:szCs w:val="24"/>
        </w:rPr>
      </w:pPr>
      <w:bookmarkStart w:id="2" w:name="Par71"/>
      <w:bookmarkEnd w:id="2"/>
      <w:r w:rsidRPr="003B2D44">
        <w:rPr>
          <w:rFonts w:ascii="Arial" w:hAnsi="Arial" w:cs="Arial"/>
          <w:sz w:val="24"/>
          <w:szCs w:val="24"/>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место, дата, время проведения рассмотрения такой заявки;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каждого члена комиссии о соответствии такой заявки требованиям Закона о контрактной системе и конкурсной документации;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о возможности заключения контракта с участником конкурса, подавшим единственную заявку на участие в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4.1.11. Протоколы, указанные в п. п. 4.1.9 и 4.1.10 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уполномоченным органом в единой информационной системе не позднее рабочего дня, следующего за датой подписания указанных протоколов.</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4.2. </w:t>
      </w:r>
      <w:r w:rsidRPr="003B2D44">
        <w:rPr>
          <w:rFonts w:ascii="Arial" w:hAnsi="Arial" w:cs="Arial"/>
          <w:bCs/>
          <w:sz w:val="24"/>
          <w:szCs w:val="24"/>
        </w:rPr>
        <w:t>Особенности проведения конкурса с ограниченным участием.</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4.2.1. При проведении конкурса с ограниченным участием применяются положения Закона о контрактной системе о проведении открытого конкурса, п. 4.1 настоящего Положения с учетом особенностей, определенных ст. 56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4.3. </w:t>
      </w:r>
      <w:r w:rsidRPr="003B2D44">
        <w:rPr>
          <w:rFonts w:ascii="Arial" w:hAnsi="Arial" w:cs="Arial"/>
          <w:bCs/>
          <w:sz w:val="24"/>
          <w:szCs w:val="24"/>
        </w:rPr>
        <w:t>Особенности проведения двухэтапного конкурса.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4.3.1. При проведении двухэтапного конкурса применяются положения Закона о контрактной системе о проведении открытого конкурса с учетом особенностей, определенных ст. 57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Закона о контрактной системе, </w:t>
      </w:r>
      <w:r w:rsidRPr="003B2D44">
        <w:rPr>
          <w:rFonts w:ascii="Arial" w:hAnsi="Arial" w:cs="Arial"/>
          <w:sz w:val="24"/>
          <w:szCs w:val="24"/>
        </w:rPr>
        <w:lastRenderedPageBreak/>
        <w:t>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4.3.3. В случае если по результатам </w:t>
      </w:r>
      <w:proofErr w:type="spellStart"/>
      <w:r w:rsidRPr="003B2D44">
        <w:rPr>
          <w:rFonts w:ascii="Arial" w:hAnsi="Arial" w:cs="Arial"/>
          <w:sz w:val="24"/>
          <w:szCs w:val="24"/>
        </w:rPr>
        <w:t>предквалификационного</w:t>
      </w:r>
      <w:proofErr w:type="spellEnd"/>
      <w:r w:rsidRPr="003B2D44">
        <w:rPr>
          <w:rFonts w:ascii="Arial" w:hAnsi="Arial" w:cs="Arial"/>
          <w:sz w:val="24"/>
          <w:szCs w:val="24"/>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Закона о контрактной системе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4.3.5.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Закону о контрактной системе и конкурсной документации, либо единая комиссия отклонила все такие заявки, двухэтапный конкурс признается несостоявшимся.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4.4. </w:t>
      </w:r>
      <w:r w:rsidRPr="003B2D44">
        <w:rPr>
          <w:rFonts w:ascii="Arial" w:hAnsi="Arial" w:cs="Arial"/>
          <w:bCs/>
          <w:sz w:val="24"/>
          <w:szCs w:val="24"/>
        </w:rPr>
        <w:t>Электронный аукцион.</w:t>
      </w:r>
      <w:r w:rsidRPr="003B2D44">
        <w:rPr>
          <w:rFonts w:ascii="Arial" w:hAnsi="Arial" w:cs="Arial"/>
          <w:sz w:val="24"/>
          <w:szCs w:val="24"/>
        </w:rP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lastRenderedPageBreak/>
        <w:t>4.4.1.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3D6402" w:rsidRPr="003B2D44" w:rsidRDefault="003D6402" w:rsidP="003B2D44">
      <w:pPr>
        <w:widowControl w:val="0"/>
        <w:ind w:firstLine="709"/>
        <w:jc w:val="both"/>
        <w:rPr>
          <w:rFonts w:ascii="Arial" w:hAnsi="Arial" w:cs="Arial"/>
          <w:sz w:val="24"/>
          <w:szCs w:val="24"/>
        </w:rPr>
      </w:pPr>
      <w:bookmarkStart w:id="3" w:name="Par100"/>
      <w:bookmarkEnd w:id="3"/>
      <w:r w:rsidRPr="003B2D44">
        <w:rPr>
          <w:rFonts w:ascii="Arial" w:hAnsi="Arial" w:cs="Arial"/>
          <w:sz w:val="24"/>
          <w:szCs w:val="24"/>
        </w:rPr>
        <w:t>4.4.3.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Указанный протокол должен содержать информацию:</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о порядковых номерах заявок на участие в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4.4.4.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 4.4.3 настоящего Положения, вносится информация о признании такого аукциона несостоявшимся.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4.4.5. Единая комиссия рассматривает вторые части заявок на участие в электронном аукционе и документы, направленные оператором электронной площадки в соответствии с ч. 19 ст. 68 Закона о контрактной системе, в части соответствия их требованиям, установленным документацией о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ст. 68.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4.4.6. Единая комиссия рассматривает вторые части заявок на участие в электронном аукционе, направленных в соответствии с ч. 19 ст. 6</w:t>
      </w:r>
      <w:bookmarkStart w:id="4" w:name="_GoBack"/>
      <w:bookmarkEnd w:id="4"/>
      <w:r w:rsidRPr="003B2D44">
        <w:rPr>
          <w:rFonts w:ascii="Arial" w:hAnsi="Arial" w:cs="Arial"/>
          <w:sz w:val="24"/>
          <w:szCs w:val="24"/>
        </w:rPr>
        <w:t xml:space="preserve">8 Закона о </w:t>
      </w:r>
      <w:r w:rsidRPr="003B2D44">
        <w:rPr>
          <w:rFonts w:ascii="Arial" w:hAnsi="Arial" w:cs="Arial"/>
          <w:sz w:val="24"/>
          <w:szCs w:val="24"/>
        </w:rPr>
        <w:lastRenderedPageBreak/>
        <w:t>контрактной системе,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 18 ст. 68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4.4.7.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ч.18 ст.68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Закона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4.4.8.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4.4.9.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lastRenderedPageBreak/>
        <w:t>4.4.10. 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Указанный протокол должен содержать следующую информацию:</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о соответствии участника такого аукциона, подавшего единственную заявку на участие в таком аукционе, и поданной им заявки требованиям  Закона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 и (или) документации о таком аукционе, которым не соответствует единственная заявка на участие в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каждого члена Единой комиссии о соответствии участника такого аукциона и поданной им заявки требованиям Закона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4.4.11. 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второй части 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Указанный протокол должен содержать следующую информацию:</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 таком аукционе, которым не соответствует эта заявка;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Закона о контрактной системе и (или) документации о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4.4.12. 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вторых частей заявок на участие в таком аукционе его участников и соответствующих </w:t>
      </w:r>
      <w:r w:rsidRPr="003B2D44">
        <w:rPr>
          <w:rFonts w:ascii="Arial" w:hAnsi="Arial" w:cs="Arial"/>
          <w:sz w:val="24"/>
          <w:szCs w:val="24"/>
        </w:rPr>
        <w:lastRenderedPageBreak/>
        <w:t>документов рассматривает вторые части этих заявок и указанные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Указанный протокол должен содержать следующую информацию:</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о соответствии участников такого аукциона и поданных ими заявок на участие в нем требованиям Закона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решение каждого члена единой комиссии о соответствии участников такого аукциона и поданных ими заявок на участие в таком аукционе требованиям Закона о контрактной системе и документации о таком аукционе или о несоответствии участников такого аукциона и поданных ими заявок требованиям  Закона о контрактной системе и (или) документации о таком аукционе.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4.4.13.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4.5. </w:t>
      </w:r>
      <w:r w:rsidRPr="003B2D44">
        <w:rPr>
          <w:rFonts w:ascii="Arial" w:hAnsi="Arial" w:cs="Arial"/>
          <w:bCs/>
          <w:sz w:val="24"/>
          <w:szCs w:val="24"/>
        </w:rPr>
        <w:t>Запрос котировок.</w:t>
      </w:r>
      <w:r w:rsidRPr="003B2D44">
        <w:rPr>
          <w:rFonts w:ascii="Arial" w:hAnsi="Arial" w:cs="Arial"/>
          <w:sz w:val="24"/>
          <w:szCs w:val="24"/>
        </w:rP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4.5.1. Единая комиссия осуществляет вскрытие конвертов с котировочными заявками в течение одного рабочего дня, следующего после даты окончания срока подачи заявок на участие в запросе котировок,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иная информация необходимая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w:t>
      </w:r>
      <w:r w:rsidRPr="003B2D44">
        <w:rPr>
          <w:rFonts w:ascii="Arial" w:hAnsi="Arial" w:cs="Arial"/>
          <w:sz w:val="24"/>
          <w:szCs w:val="24"/>
        </w:rPr>
        <w:lastRenderedPageBreak/>
        <w:t>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4.5.4. 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ч.3 ст.73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4.5.5. Результаты рассмотрения и оценки заявок на участие в запросе котировок оформляются протоколом, в котором содержатся информация о заказчике, уполномоченном органе,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Закона о контрактной системе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4.5.7.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w:t>
      </w:r>
      <w:r w:rsidRPr="003B2D44">
        <w:rPr>
          <w:rFonts w:ascii="Arial" w:hAnsi="Arial" w:cs="Arial"/>
          <w:sz w:val="24"/>
          <w:szCs w:val="24"/>
        </w:rPr>
        <w:lastRenderedPageBreak/>
        <w:t>признается несостоявшимся.</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4.5.8.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Закона о контрактной системе.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4.6. </w:t>
      </w:r>
      <w:r w:rsidRPr="003B2D44">
        <w:rPr>
          <w:rFonts w:ascii="Arial" w:hAnsi="Arial" w:cs="Arial"/>
          <w:bCs/>
          <w:sz w:val="24"/>
          <w:szCs w:val="24"/>
        </w:rPr>
        <w:t>Запрос предложений.</w:t>
      </w:r>
      <w:r w:rsidRPr="003B2D44">
        <w:rPr>
          <w:rFonts w:ascii="Arial" w:hAnsi="Arial" w:cs="Arial"/>
          <w:sz w:val="24"/>
          <w:szCs w:val="24"/>
        </w:rP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4.6.1.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4.6.2.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4.6.3.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4.6.4.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 xml:space="preserve">4.6.5.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w:t>
      </w:r>
      <w:r w:rsidRPr="003B2D44">
        <w:rPr>
          <w:rFonts w:ascii="Arial" w:hAnsi="Arial" w:cs="Arial"/>
          <w:sz w:val="24"/>
          <w:szCs w:val="24"/>
        </w:rPr>
        <w:lastRenderedPageBreak/>
        <w:t>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4.6.6.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3D6402" w:rsidRPr="003B2D44" w:rsidRDefault="003D6402" w:rsidP="003B2D44">
      <w:pPr>
        <w:widowControl w:val="0"/>
        <w:ind w:firstLine="709"/>
        <w:jc w:val="both"/>
        <w:rPr>
          <w:rFonts w:ascii="Arial" w:hAnsi="Arial" w:cs="Arial"/>
          <w:sz w:val="24"/>
          <w:szCs w:val="24"/>
        </w:rPr>
      </w:pPr>
      <w:r w:rsidRPr="003B2D44">
        <w:rPr>
          <w:rFonts w:ascii="Arial" w:hAnsi="Arial" w:cs="Arial"/>
          <w:sz w:val="24"/>
          <w:szCs w:val="24"/>
        </w:rPr>
        <w:t>4.6.7.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Закона о контрактной системе.</w:t>
      </w:r>
    </w:p>
    <w:p w:rsidR="003D6402" w:rsidRDefault="003D6402" w:rsidP="003D6402">
      <w:pPr>
        <w:widowControl w:val="0"/>
        <w:ind w:firstLine="540"/>
        <w:jc w:val="both"/>
        <w:rPr>
          <w:rFonts w:ascii="Arial" w:hAnsi="Arial" w:cs="Arial"/>
          <w:sz w:val="24"/>
          <w:szCs w:val="24"/>
        </w:rPr>
      </w:pPr>
    </w:p>
    <w:p w:rsidR="003D6402" w:rsidRDefault="003D6402" w:rsidP="003D6402">
      <w:pPr>
        <w:widowControl w:val="0"/>
        <w:jc w:val="center"/>
        <w:outlineLvl w:val="0"/>
        <w:rPr>
          <w:rFonts w:ascii="Arial" w:hAnsi="Arial" w:cs="Arial"/>
          <w:sz w:val="30"/>
          <w:szCs w:val="30"/>
        </w:rPr>
      </w:pPr>
      <w:r>
        <w:rPr>
          <w:rFonts w:ascii="Arial" w:hAnsi="Arial" w:cs="Arial"/>
          <w:b/>
          <w:bCs/>
          <w:sz w:val="30"/>
          <w:szCs w:val="30"/>
        </w:rPr>
        <w:t>5. Порядок создания и работы Единой комиссии</w:t>
      </w:r>
    </w:p>
    <w:p w:rsidR="003D6402" w:rsidRDefault="003D6402" w:rsidP="003D6402">
      <w:pPr>
        <w:widowControl w:val="0"/>
        <w:ind w:firstLine="540"/>
        <w:jc w:val="both"/>
        <w:rPr>
          <w:rFonts w:ascii="Arial" w:hAnsi="Arial" w:cs="Arial"/>
          <w:sz w:val="24"/>
          <w:szCs w:val="24"/>
        </w:rPr>
      </w:pPr>
    </w:p>
    <w:p w:rsidR="003D6402" w:rsidRDefault="003D6402" w:rsidP="003B2D44">
      <w:pPr>
        <w:widowControl w:val="0"/>
        <w:ind w:firstLine="709"/>
        <w:jc w:val="both"/>
        <w:rPr>
          <w:rFonts w:ascii="Arial" w:hAnsi="Arial" w:cs="Arial"/>
          <w:sz w:val="24"/>
          <w:szCs w:val="24"/>
        </w:rPr>
      </w:pPr>
      <w:r>
        <w:rPr>
          <w:rFonts w:ascii="Arial" w:hAnsi="Arial" w:cs="Arial"/>
          <w:sz w:val="24"/>
          <w:szCs w:val="24"/>
        </w:rPr>
        <w:t>5.1. Единая комиссия является коллегиальным органом, действующим на постоянной основе. Персональный состав единой комиссии, ее председатель, заместитель председателя, секретарь и члены единой комиссии утверждаются постановлением администрации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5.2. Число членов единой комиссии должно быть не менее чем пять человек.</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5.3. В состав единой комиссии должны быть включены преимущественно лица, прошедшие профессиональную переподготовку или повышение квалификации в сфере закупок, а так же лица, обладающие специальными знаниями, относящимися к объекту закупки.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 xml:space="preserve">5.4. Членами единой комиссии не могут быть физические лица, которые были привлечены в качестве экспертов к проведению экспертной оценки заявок на участие в конкурсе, осуществляемой в ходе проведения </w:t>
      </w:r>
      <w:proofErr w:type="spellStart"/>
      <w:r>
        <w:rPr>
          <w:rFonts w:ascii="Arial" w:hAnsi="Arial" w:cs="Arial"/>
          <w:sz w:val="24"/>
          <w:szCs w:val="24"/>
        </w:rPr>
        <w:t>предквалификационного</w:t>
      </w:r>
      <w:proofErr w:type="spellEnd"/>
      <w:r>
        <w:rPr>
          <w:rFonts w:ascii="Arial" w:hAnsi="Arial" w:cs="Arial"/>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Arial" w:hAnsi="Arial" w:cs="Arial"/>
          <w:sz w:val="24"/>
          <w:szCs w:val="24"/>
        </w:rPr>
        <w:t>неполнородными</w:t>
      </w:r>
      <w:proofErr w:type="spellEnd"/>
      <w:r>
        <w:rPr>
          <w:rFonts w:ascii="Arial" w:hAnsi="Arial" w:cs="Arial"/>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 xml:space="preserve">В случае выявления в составе единой комиссии указанных лиц необходимо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w:t>
      </w:r>
      <w:r>
        <w:rPr>
          <w:rFonts w:ascii="Arial" w:hAnsi="Arial" w:cs="Arial"/>
          <w:sz w:val="24"/>
          <w:szCs w:val="24"/>
        </w:rPr>
        <w:lastRenderedPageBreak/>
        <w:t>непосредственно осуществляющими контроль в сфере закупок должностными лицами контрольных органов в сфере закупок.</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5.6. Замена члена единой комиссии допускается только постановлением администрации  муниципального образования "</w:t>
      </w:r>
      <w:r w:rsidR="003B2D44">
        <w:rPr>
          <w:rFonts w:ascii="Arial" w:hAnsi="Arial" w:cs="Arial"/>
          <w:sz w:val="24"/>
          <w:szCs w:val="24"/>
        </w:rPr>
        <w:t>Никольский</w:t>
      </w:r>
      <w:r>
        <w:rPr>
          <w:rFonts w:ascii="Arial" w:hAnsi="Arial" w:cs="Arial"/>
          <w:sz w:val="24"/>
          <w:szCs w:val="24"/>
        </w:rPr>
        <w:t xml:space="preserve"> сельсовет".</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5.7. Единая комиссия правомочна осуществлять свои функции, если на заседании комиссии присутствует не менее чем пятьдесят процентов общего числа ее членов. Члены единой комиссии должны быть своевременно уведомлены председателем комиссии о месте, дате и времени проведения заседания единой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допускаются.</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5.8. Уведомление членов единой комиссии о месте, дате и времени проведения заседаний единой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и направление приглашения членам единой комиссии осуществляется секретарем единой комиссии.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5.9. Члены единой комиссии вправе:</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5.9.2. Выступать по вопросам повестки дня на заседаниях единой комиссии.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5.9.3. Проверять правильность содержания составляемых уполномоченным органом протоколов, в том числе правильность отражения в этих протоколах своего выступления.</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5.10. Члены единой комиссии обязаны:</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5.10.2. Принимать решения в пределах своей компетенции.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5.11. Решение единой комиссии, принятое в нарушение требований Закона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5.12. Председатель единой комиссии либо лицо, его замещающее:</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5.12.1. Осуществляет общее руководство работой единой комиссии и обеспечивает выполнение настоящего Положения.</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5.12.2. Объявляет заседание правомочным или выносит решение о его переносе из-за отсутствия необходимого количества членов.</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5.12.3. Открывает и ведет заседания единой комиссии, объявляет перерывы.</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5.12.4. В случае необходимости выносит на обсуждение единой комиссии вопрос о привлечении к работе экспертов.</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5.12.5. Подписывает протоколы, составленные в ходе работы единой комиссии.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 xml:space="preserve">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единой комиссии, о времени и месте проведения заседаний и обеспечение членов </w:t>
      </w:r>
      <w:r>
        <w:rPr>
          <w:rFonts w:ascii="Arial" w:hAnsi="Arial" w:cs="Arial"/>
          <w:sz w:val="24"/>
          <w:szCs w:val="24"/>
        </w:rPr>
        <w:lastRenderedPageBreak/>
        <w:t>единой комиссии необходимыми материалами).</w:t>
      </w:r>
    </w:p>
    <w:p w:rsidR="003D6402" w:rsidRDefault="003D6402" w:rsidP="003B2D44">
      <w:pPr>
        <w:widowControl w:val="0"/>
        <w:ind w:firstLine="709"/>
        <w:jc w:val="both"/>
        <w:rPr>
          <w:rFonts w:ascii="Arial" w:hAnsi="Arial" w:cs="Arial"/>
          <w:sz w:val="24"/>
          <w:szCs w:val="24"/>
        </w:rPr>
      </w:pPr>
      <w:r>
        <w:rPr>
          <w:rFonts w:ascii="Arial" w:hAnsi="Arial" w:cs="Arial"/>
          <w:sz w:val="24"/>
          <w:szCs w:val="24"/>
        </w:rPr>
        <w:t>5.14. Члены единой комиссии, виновные в нарушении законодательства Российской Федерации в сфере закупок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3D6402" w:rsidRDefault="003D6402" w:rsidP="003B2D44">
      <w:pPr>
        <w:ind w:firstLine="709"/>
        <w:jc w:val="both"/>
        <w:rPr>
          <w:rFonts w:ascii="Arial" w:hAnsi="Arial" w:cs="Arial"/>
          <w:sz w:val="24"/>
          <w:szCs w:val="24"/>
        </w:rPr>
      </w:pPr>
      <w:r>
        <w:rPr>
          <w:rFonts w:ascii="Arial" w:hAnsi="Arial" w:cs="Arial"/>
          <w:sz w:val="24"/>
          <w:szCs w:val="24"/>
        </w:rPr>
        <w:t>5.15. В случае если члену единой комиссии станет известно о нарушении другим членом единой комиссии законодательства Российской Федерации в сфере закупок товаров, работ, услуг для государственных и муниципальных нужд, а также иных нормативных правовых актов Российской Федерации и настоящего Положения, он должен письменно сообщить об этом Председателю единой комиссии в течение одного дня с момента, когда он узнал о таком нарушении.</w:t>
      </w:r>
    </w:p>
    <w:p w:rsidR="003D6402" w:rsidRDefault="003D6402" w:rsidP="003B2D44">
      <w:pPr>
        <w:ind w:firstLine="709"/>
        <w:jc w:val="both"/>
        <w:rPr>
          <w:rFonts w:ascii="Arial" w:hAnsi="Arial" w:cs="Arial"/>
          <w:color w:val="000000"/>
          <w:sz w:val="24"/>
          <w:szCs w:val="24"/>
        </w:rPr>
      </w:pPr>
      <w:r>
        <w:rPr>
          <w:rFonts w:ascii="Arial" w:hAnsi="Arial" w:cs="Arial"/>
          <w:color w:val="000000"/>
          <w:sz w:val="24"/>
          <w:szCs w:val="24"/>
        </w:rPr>
        <w:t xml:space="preserve">5.16. </w:t>
      </w:r>
      <w:r>
        <w:rPr>
          <w:rFonts w:ascii="Arial" w:hAnsi="Arial" w:cs="Arial"/>
          <w:sz w:val="24"/>
          <w:szCs w:val="24"/>
        </w:rPr>
        <w:t>Члены единой комиссии не вправе</w:t>
      </w:r>
      <w:r>
        <w:rPr>
          <w:rFonts w:ascii="Arial" w:hAnsi="Arial" w:cs="Arial"/>
          <w:color w:val="000000"/>
          <w:sz w:val="24"/>
          <w:szCs w:val="24"/>
        </w:rPr>
        <w:t xml:space="preserve"> допускать разглашения сведений,</w:t>
      </w:r>
      <w:r>
        <w:rPr>
          <w:rFonts w:ascii="Arial" w:hAnsi="Arial" w:cs="Arial"/>
          <w:b/>
          <w:sz w:val="24"/>
          <w:szCs w:val="24"/>
        </w:rPr>
        <w:t xml:space="preserve"> </w:t>
      </w:r>
      <w:r>
        <w:rPr>
          <w:rFonts w:ascii="Arial" w:hAnsi="Arial" w:cs="Arial"/>
          <w:sz w:val="24"/>
          <w:szCs w:val="24"/>
        </w:rPr>
        <w:t xml:space="preserve">составляющих государственную, коммерческую, служебную или иную охраняемую законом тайну, </w:t>
      </w:r>
      <w:r>
        <w:rPr>
          <w:rFonts w:ascii="Arial" w:hAnsi="Arial" w:cs="Arial"/>
          <w:color w:val="000000"/>
          <w:sz w:val="24"/>
          <w:szCs w:val="24"/>
        </w:rPr>
        <w:t xml:space="preserve">ставших им известными в ходе определения поставщика (подрядчика, исполнителя) товаров (работ, услуг), кроме случаев, прямо предусмотренных законодательством РФ </w:t>
      </w:r>
      <w:r>
        <w:rPr>
          <w:rFonts w:ascii="Arial" w:hAnsi="Arial" w:cs="Arial"/>
          <w:bCs/>
          <w:color w:val="000000"/>
          <w:sz w:val="24"/>
          <w:szCs w:val="24"/>
        </w:rPr>
        <w:t>о размещении заказов</w:t>
      </w:r>
      <w:r>
        <w:rPr>
          <w:rFonts w:ascii="Arial" w:hAnsi="Arial" w:cs="Arial"/>
          <w:color w:val="000000"/>
          <w:sz w:val="24"/>
          <w:szCs w:val="24"/>
        </w:rPr>
        <w:t>.</w:t>
      </w:r>
    </w:p>
    <w:p w:rsidR="003D6402" w:rsidRDefault="003D6402" w:rsidP="003B2D44">
      <w:pPr>
        <w:ind w:firstLine="709"/>
        <w:jc w:val="both"/>
        <w:rPr>
          <w:rFonts w:ascii="Arial" w:hAnsi="Arial" w:cs="Arial"/>
          <w:sz w:val="24"/>
          <w:szCs w:val="24"/>
        </w:rPr>
      </w:pPr>
    </w:p>
    <w:p w:rsidR="003D6402" w:rsidRDefault="003D6402" w:rsidP="003B2D44">
      <w:pPr>
        <w:ind w:firstLine="709"/>
        <w:jc w:val="both"/>
        <w:rPr>
          <w:rFonts w:ascii="Arial" w:hAnsi="Arial" w:cs="Arial"/>
          <w:sz w:val="24"/>
          <w:szCs w:val="24"/>
        </w:rPr>
      </w:pPr>
    </w:p>
    <w:p w:rsidR="003D6402" w:rsidRDefault="003D6402" w:rsidP="003D6402">
      <w:pPr>
        <w:rPr>
          <w:rFonts w:ascii="Arial" w:hAnsi="Arial" w:cs="Arial"/>
          <w:sz w:val="24"/>
          <w:szCs w:val="24"/>
        </w:rPr>
      </w:pPr>
    </w:p>
    <w:p w:rsidR="00302122" w:rsidRDefault="00302122"/>
    <w:sectPr w:rsidR="00302122" w:rsidSect="003B2D44">
      <w:pgSz w:w="11906" w:h="16838" w:code="9"/>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D6402"/>
    <w:rsid w:val="00302122"/>
    <w:rsid w:val="003B2D44"/>
    <w:rsid w:val="003D6402"/>
    <w:rsid w:val="00B140FC"/>
    <w:rsid w:val="00EB59C2"/>
    <w:rsid w:val="00F90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D6402"/>
    <w:pPr>
      <w:overflowPunct/>
      <w:autoSpaceDE/>
      <w:autoSpaceDN/>
      <w:adjustRightInd/>
      <w:jc w:val="both"/>
    </w:pPr>
    <w:rPr>
      <w:sz w:val="26"/>
      <w:lang w:eastAsia="ar-SA"/>
    </w:rPr>
  </w:style>
  <w:style w:type="character" w:customStyle="1" w:styleId="a4">
    <w:name w:val="Основной текст Знак"/>
    <w:basedOn w:val="a0"/>
    <w:link w:val="a3"/>
    <w:semiHidden/>
    <w:rsid w:val="003D6402"/>
    <w:rPr>
      <w:rFonts w:ascii="Times New Roman" w:eastAsia="Times New Roman" w:hAnsi="Times New Roman" w:cs="Times New Roman"/>
      <w:sz w:val="26"/>
      <w:szCs w:val="20"/>
      <w:lang w:eastAsia="ar-SA"/>
    </w:rPr>
  </w:style>
  <w:style w:type="paragraph" w:customStyle="1" w:styleId="ConsPlusNormal">
    <w:name w:val="ConsPlusNormal"/>
    <w:rsid w:val="003D6402"/>
    <w:pPr>
      <w:widowControl w:val="0"/>
      <w:suppressAutoHyphens/>
      <w:autoSpaceDE w:val="0"/>
      <w:spacing w:after="0" w:line="240" w:lineRule="auto"/>
      <w:ind w:firstLine="720"/>
    </w:pPr>
    <w:rPr>
      <w:rFonts w:ascii="Arial" w:eastAsia="Arial" w:hAnsi="Arial" w:cs="Arial"/>
      <w:sz w:val="20"/>
      <w:szCs w:val="20"/>
      <w:lang w:eastAsia="ar-SA"/>
    </w:rPr>
  </w:style>
  <w:style w:type="character" w:styleId="a5">
    <w:name w:val="Hyperlink"/>
    <w:basedOn w:val="a0"/>
    <w:uiPriority w:val="99"/>
    <w:semiHidden/>
    <w:unhideWhenUsed/>
    <w:rsid w:val="003D6402"/>
    <w:rPr>
      <w:color w:val="0000FF"/>
      <w:u w:val="single"/>
    </w:rPr>
  </w:style>
</w:styles>
</file>

<file path=word/webSettings.xml><?xml version="1.0" encoding="utf-8"?>
<w:webSettings xmlns:r="http://schemas.openxmlformats.org/officeDocument/2006/relationships" xmlns:w="http://schemas.openxmlformats.org/wordprocessingml/2006/main">
  <w:divs>
    <w:div w:id="524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7494361A817B4D65372551F330A7BA52395731AC6CEF0C023214218A8AE4A222B4E4D8EB45C9941l1pBA" TargetMode="External"/><Relationship Id="rId4" Type="http://schemas.openxmlformats.org/officeDocument/2006/relationships/hyperlink" Target="consultantplus://offline/ref=87494361A817B4D65372551F330A7BA52395731AC6CEF0C023214218A8AE4A222B4E4D8EB45C9E42l1p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6823</Words>
  <Characters>38897</Characters>
  <Application>Microsoft Office Word</Application>
  <DocSecurity>0</DocSecurity>
  <Lines>324</Lines>
  <Paragraphs>91</Paragraphs>
  <ScaleCrop>false</ScaleCrop>
  <Company>Microsoft</Company>
  <LinksUpToDate>false</LinksUpToDate>
  <CharactersWithSpaces>45629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2014-03-27T10:32:00Z</dcterms:created>
  <dcterms:modified xsi:type="dcterms:W3CDTF">2014-03-27T11:31:00Z</dcterms:modified>
</cp:coreProperties>
</file>